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CF3E" w14:textId="4CFF4E8B" w:rsidR="003F61E1" w:rsidRPr="00C56A3B" w:rsidRDefault="003F61E1" w:rsidP="003F61E1">
      <w:pPr>
        <w:jc w:val="center"/>
      </w:pPr>
      <w:r w:rsidRPr="00C56A3B">
        <w:t>N</w:t>
      </w:r>
      <w:r w:rsidR="004379C4" w:rsidRPr="00C56A3B">
        <w:t xml:space="preserve">IFA Reporting System </w:t>
      </w:r>
      <w:r w:rsidR="004379C4" w:rsidRPr="00C56A3B">
        <w:br/>
      </w:r>
      <w:r w:rsidRPr="00C56A3B">
        <w:t>Project Initiation</w:t>
      </w:r>
    </w:p>
    <w:p w14:paraId="2CAA3040" w14:textId="77777777" w:rsidR="003F61E1" w:rsidRPr="00C56A3B" w:rsidRDefault="003F61E1" w:rsidP="003F61E1">
      <w:pPr>
        <w:jc w:val="center"/>
      </w:pPr>
    </w:p>
    <w:p w14:paraId="1809DFF8" w14:textId="0CFBBEAD" w:rsidR="003F61E1" w:rsidRPr="00C56A3B" w:rsidRDefault="004379C4" w:rsidP="003F61E1">
      <w:r w:rsidRPr="00C56A3B">
        <w:t xml:space="preserve">NIFA has a new reporting system called NRS.  </w:t>
      </w:r>
      <w:r w:rsidR="003F61E1" w:rsidRPr="00C56A3B">
        <w:t xml:space="preserve">This document will help complete the information in </w:t>
      </w:r>
      <w:r w:rsidR="0035741D" w:rsidRPr="00C56A3B">
        <w:t xml:space="preserve">NRS </w:t>
      </w:r>
      <w:proofErr w:type="gramStart"/>
      <w:r w:rsidR="003F61E1" w:rsidRPr="00C56A3B">
        <w:t>in order to</w:t>
      </w:r>
      <w:proofErr w:type="gramEnd"/>
      <w:r w:rsidR="003F61E1" w:rsidRPr="00C56A3B">
        <w:t xml:space="preserve"> submit </w:t>
      </w:r>
      <w:r w:rsidR="00B75AF6" w:rsidRPr="00C56A3B">
        <w:t xml:space="preserve">the </w:t>
      </w:r>
      <w:r w:rsidR="003F61E1" w:rsidRPr="00C56A3B">
        <w:t xml:space="preserve">initiation for college </w:t>
      </w:r>
      <w:r w:rsidR="00B75AF6" w:rsidRPr="00C56A3B">
        <w:t xml:space="preserve">and NIFA </w:t>
      </w:r>
      <w:r w:rsidR="003F61E1" w:rsidRPr="00C56A3B">
        <w:t xml:space="preserve">review.  </w:t>
      </w:r>
      <w:r w:rsidR="0035741D" w:rsidRPr="00C56A3B">
        <w:t xml:space="preserve">There is also a guidance document </w:t>
      </w:r>
      <w:r w:rsidR="00FE3E2C" w:rsidRPr="00C56A3B">
        <w:t>PDF Guide for PDs that NIFA provides</w:t>
      </w:r>
      <w:r w:rsidR="00243464" w:rsidRPr="00C56A3B">
        <w:t xml:space="preserve">.  </w:t>
      </w:r>
      <w:r w:rsidR="004B4704">
        <w:t>Some</w:t>
      </w:r>
      <w:r w:rsidR="003F61E1" w:rsidRPr="00C56A3B">
        <w:t xml:space="preserve"> fields have character limits</w:t>
      </w:r>
      <w:r w:rsidR="004B4704">
        <w:t xml:space="preserve"> and those are noted</w:t>
      </w:r>
      <w:r w:rsidR="003F61E1" w:rsidRPr="00C56A3B">
        <w:t xml:space="preserve">.  </w:t>
      </w:r>
      <w:r w:rsidR="00BA24D6" w:rsidRPr="00C56A3B">
        <w:t>Contact Terri Fayle (</w:t>
      </w:r>
      <w:hyperlink r:id="rId5" w:history="1">
        <w:r w:rsidR="00BA24D6" w:rsidRPr="00C56A3B">
          <w:rPr>
            <w:rStyle w:val="Hyperlink"/>
          </w:rPr>
          <w:t>tfayle@ksu.edu</w:t>
        </w:r>
      </w:hyperlink>
      <w:r w:rsidR="00BA24D6" w:rsidRPr="00C56A3B">
        <w:t>, 2-7255) with questions.</w:t>
      </w:r>
    </w:p>
    <w:p w14:paraId="4DE1E2F7" w14:textId="77777777" w:rsidR="003F61E1" w:rsidRPr="00C56A3B" w:rsidRDefault="003F61E1"/>
    <w:tbl>
      <w:tblPr>
        <w:tblStyle w:val="TableGrid"/>
        <w:tblW w:w="4961" w:type="pct"/>
        <w:tblLook w:val="04A0" w:firstRow="1" w:lastRow="0" w:firstColumn="1" w:lastColumn="0" w:noHBand="0" w:noVBand="1"/>
      </w:tblPr>
      <w:tblGrid>
        <w:gridCol w:w="4856"/>
        <w:gridCol w:w="5850"/>
      </w:tblGrid>
      <w:tr w:rsidR="00450A2D" w:rsidRPr="00C56A3B" w14:paraId="78BCC5B5" w14:textId="77777777" w:rsidTr="00AC5DC9">
        <w:trPr>
          <w:trHeight w:val="1745"/>
        </w:trPr>
        <w:tc>
          <w:tcPr>
            <w:tcW w:w="2268" w:type="pct"/>
          </w:tcPr>
          <w:p w14:paraId="2D112E26" w14:textId="77777777" w:rsidR="0018209A" w:rsidRPr="0018209A" w:rsidRDefault="0018209A" w:rsidP="0018209A">
            <w:pPr>
              <w:rPr>
                <w:b/>
              </w:rPr>
            </w:pPr>
            <w:r w:rsidRPr="0018209A">
              <w:rPr>
                <w:b/>
              </w:rPr>
              <w:t>Logging in to NIFA's NRS</w:t>
            </w:r>
          </w:p>
          <w:p w14:paraId="07243A28" w14:textId="4B211D00" w:rsidR="0018209A" w:rsidRPr="0018209A" w:rsidRDefault="0018209A" w:rsidP="006D3BA5">
            <w:pPr>
              <w:pStyle w:val="ListParagraph"/>
              <w:numPr>
                <w:ilvl w:val="0"/>
                <w:numId w:val="11"/>
              </w:numPr>
              <w:jc w:val="both"/>
              <w:rPr>
                <w:bCs/>
              </w:rPr>
            </w:pPr>
            <w:r w:rsidRPr="0018209A">
              <w:rPr>
                <w:bCs/>
              </w:rPr>
              <w:t xml:space="preserve">Navigate to </w:t>
            </w:r>
            <w:hyperlink r:id="rId6" w:history="1">
              <w:r w:rsidRPr="006D3BA5">
                <w:rPr>
                  <w:rStyle w:val="Hyperlink"/>
                  <w:bCs/>
                </w:rPr>
                <w:t>nrs.nifa.usda.gov</w:t>
              </w:r>
            </w:hyperlink>
            <w:r w:rsidRPr="0018209A">
              <w:rPr>
                <w:bCs/>
              </w:rPr>
              <w:t>.</w:t>
            </w:r>
            <w:r>
              <w:rPr>
                <w:bCs/>
              </w:rPr>
              <w:t xml:space="preserve"> </w:t>
            </w:r>
          </w:p>
          <w:p w14:paraId="13D7B58D" w14:textId="77777777" w:rsidR="0018209A" w:rsidRPr="0018209A" w:rsidRDefault="0018209A" w:rsidP="0018209A">
            <w:pPr>
              <w:pStyle w:val="ListParagraph"/>
              <w:numPr>
                <w:ilvl w:val="0"/>
                <w:numId w:val="11"/>
              </w:numPr>
              <w:rPr>
                <w:bCs/>
              </w:rPr>
            </w:pPr>
            <w:r w:rsidRPr="0018209A">
              <w:rPr>
                <w:bCs/>
              </w:rPr>
              <w:t xml:space="preserve">Your User ID is your email address you used to create your </w:t>
            </w:r>
            <w:proofErr w:type="spellStart"/>
            <w:r w:rsidRPr="0018209A">
              <w:rPr>
                <w:bCs/>
              </w:rPr>
              <w:t>eAuth</w:t>
            </w:r>
            <w:proofErr w:type="spellEnd"/>
            <w:r w:rsidRPr="0018209A">
              <w:rPr>
                <w:bCs/>
              </w:rPr>
              <w:t xml:space="preserve"> account.  There is an option to reset password if needed.</w:t>
            </w:r>
          </w:p>
          <w:p w14:paraId="555C8B5B" w14:textId="01949BE4" w:rsidR="0018209A" w:rsidRPr="0018209A" w:rsidRDefault="0018209A" w:rsidP="0018209A">
            <w:pPr>
              <w:pStyle w:val="ListParagraph"/>
              <w:numPr>
                <w:ilvl w:val="0"/>
                <w:numId w:val="11"/>
              </w:numPr>
              <w:rPr>
                <w:bCs/>
              </w:rPr>
            </w:pPr>
            <w:r w:rsidRPr="0018209A">
              <w:rPr>
                <w:bCs/>
              </w:rPr>
              <w:t xml:space="preserve">Once logged in you should see the Dashboard which contains tiles for at least Projects </w:t>
            </w:r>
            <w:r w:rsidR="0019549D">
              <w:rPr>
                <w:bCs/>
              </w:rPr>
              <w:t>&amp;</w:t>
            </w:r>
            <w:r w:rsidRPr="0018209A">
              <w:rPr>
                <w:bCs/>
              </w:rPr>
              <w:t xml:space="preserve"> Programs but may also include others.</w:t>
            </w:r>
          </w:p>
          <w:p w14:paraId="10E38E99" w14:textId="62F6DE8F" w:rsidR="00450A2D" w:rsidRPr="0019549D" w:rsidRDefault="0018209A" w:rsidP="0019549D">
            <w:pPr>
              <w:pStyle w:val="ListParagraph"/>
              <w:numPr>
                <w:ilvl w:val="0"/>
                <w:numId w:val="11"/>
              </w:numPr>
              <w:rPr>
                <w:bCs/>
              </w:rPr>
            </w:pPr>
            <w:r w:rsidRPr="0018209A">
              <w:rPr>
                <w:bCs/>
              </w:rPr>
              <w:t>NIFA hasn’t yet developed a User Guide for this new system.</w:t>
            </w:r>
          </w:p>
        </w:tc>
        <w:tc>
          <w:tcPr>
            <w:tcW w:w="2732" w:type="pct"/>
          </w:tcPr>
          <w:p w14:paraId="04E24D51" w14:textId="157911A4" w:rsidR="00450A2D" w:rsidRPr="00502640" w:rsidRDefault="00502640">
            <w:pPr>
              <w:rPr>
                <w:sz w:val="40"/>
                <w:szCs w:val="40"/>
              </w:rPr>
            </w:pPr>
            <w:r w:rsidRPr="00856D8B">
              <w:rPr>
                <w:sz w:val="36"/>
                <w:szCs w:val="36"/>
                <w:highlight w:val="yellow"/>
              </w:rPr>
              <w:t>Use this column to enter your information to be copied/pasted into NRS later.  Some expected information has been prepopulated</w:t>
            </w:r>
            <w:r w:rsidR="00856D8B">
              <w:rPr>
                <w:sz w:val="36"/>
                <w:szCs w:val="36"/>
                <w:highlight w:val="yellow"/>
              </w:rPr>
              <w:t xml:space="preserve"> (Summary and Methodology)</w:t>
            </w:r>
            <w:r w:rsidRPr="00856D8B">
              <w:rPr>
                <w:sz w:val="36"/>
                <w:szCs w:val="36"/>
                <w:highlight w:val="yellow"/>
              </w:rPr>
              <w:t>.</w:t>
            </w:r>
          </w:p>
        </w:tc>
      </w:tr>
      <w:tr w:rsidR="000B7BFC" w:rsidRPr="00C56A3B" w14:paraId="1ABF95CA" w14:textId="77777777" w:rsidTr="00BE4E91">
        <w:trPr>
          <w:trHeight w:val="872"/>
        </w:trPr>
        <w:tc>
          <w:tcPr>
            <w:tcW w:w="2268" w:type="pct"/>
          </w:tcPr>
          <w:p w14:paraId="69A0756C" w14:textId="77777777" w:rsidR="000B7BFC" w:rsidRDefault="00BE4E91" w:rsidP="0018209A">
            <w:pPr>
              <w:rPr>
                <w:bCs/>
              </w:rPr>
            </w:pPr>
            <w:r>
              <w:rPr>
                <w:b/>
              </w:rPr>
              <w:t>Creating the Project Initiation</w:t>
            </w:r>
          </w:p>
          <w:p w14:paraId="4293709F" w14:textId="63D070F7" w:rsidR="00BE4E91" w:rsidRPr="00BE4E91" w:rsidRDefault="00BE4E91" w:rsidP="00BE4E91">
            <w:pPr>
              <w:pStyle w:val="ListParagraph"/>
              <w:numPr>
                <w:ilvl w:val="0"/>
                <w:numId w:val="22"/>
              </w:numPr>
              <w:rPr>
                <w:bCs/>
              </w:rPr>
            </w:pPr>
            <w:r>
              <w:rPr>
                <w:bCs/>
              </w:rPr>
              <w:t>On the Projects &amp; Programs tile, click Add</w:t>
            </w:r>
            <w:r w:rsidR="00565377">
              <w:rPr>
                <w:bCs/>
              </w:rPr>
              <w:t xml:space="preserve"> Project/Program</w:t>
            </w:r>
            <w:r>
              <w:rPr>
                <w:bCs/>
              </w:rPr>
              <w:t>.</w:t>
            </w:r>
          </w:p>
        </w:tc>
        <w:tc>
          <w:tcPr>
            <w:tcW w:w="2732" w:type="pct"/>
          </w:tcPr>
          <w:p w14:paraId="2D546BFD" w14:textId="10FECB9C" w:rsidR="000B7BFC" w:rsidRPr="00C56A3B" w:rsidRDefault="000B7BFC"/>
        </w:tc>
      </w:tr>
      <w:tr w:rsidR="00450DC4" w:rsidRPr="00C56A3B" w14:paraId="219F42BD" w14:textId="77777777" w:rsidTr="00AC5DC9">
        <w:trPr>
          <w:trHeight w:val="1745"/>
        </w:trPr>
        <w:tc>
          <w:tcPr>
            <w:tcW w:w="2268" w:type="pct"/>
          </w:tcPr>
          <w:p w14:paraId="6AA89C23" w14:textId="77777777" w:rsidR="00450DC4" w:rsidRPr="00C56A3B" w:rsidRDefault="00450DC4">
            <w:pPr>
              <w:rPr>
                <w:bCs/>
              </w:rPr>
            </w:pPr>
            <w:r w:rsidRPr="00C56A3B">
              <w:rPr>
                <w:b/>
              </w:rPr>
              <w:t>Funding Source</w:t>
            </w:r>
          </w:p>
          <w:p w14:paraId="5FBD1C50" w14:textId="4D20C4AF" w:rsidR="00450DC4" w:rsidRPr="00C56A3B" w:rsidRDefault="00450DC4" w:rsidP="00450DC4">
            <w:pPr>
              <w:pStyle w:val="ListParagraph"/>
              <w:numPr>
                <w:ilvl w:val="0"/>
                <w:numId w:val="11"/>
              </w:numPr>
              <w:rPr>
                <w:bCs/>
              </w:rPr>
            </w:pPr>
            <w:r w:rsidRPr="00C56A3B">
              <w:rPr>
                <w:bCs/>
              </w:rPr>
              <w:t>Funding Source</w:t>
            </w:r>
            <w:r w:rsidR="000E6868" w:rsidRPr="00C56A3B">
              <w:rPr>
                <w:bCs/>
              </w:rPr>
              <w:t xml:space="preserve"> – </w:t>
            </w:r>
            <w:r w:rsidR="00CB2233" w:rsidRPr="00C56A3B">
              <w:rPr>
                <w:bCs/>
              </w:rPr>
              <w:t>select one from the dropdown</w:t>
            </w:r>
            <w:r w:rsidR="004352E3">
              <w:rPr>
                <w:bCs/>
              </w:rPr>
              <w:t>, if unsure contact Terri</w:t>
            </w:r>
          </w:p>
          <w:p w14:paraId="74F424D7" w14:textId="4FF4B5E6" w:rsidR="005750E6" w:rsidRPr="00C56A3B" w:rsidRDefault="005750E6" w:rsidP="005750E6">
            <w:pPr>
              <w:pStyle w:val="ListParagraph"/>
              <w:numPr>
                <w:ilvl w:val="1"/>
                <w:numId w:val="11"/>
              </w:numPr>
              <w:ind w:left="510"/>
            </w:pPr>
            <w:r w:rsidRPr="00C56A3B">
              <w:t xml:space="preserve">Research Capacity Funding </w:t>
            </w:r>
            <w:r w:rsidR="00565377">
              <w:t>(</w:t>
            </w:r>
            <w:r w:rsidRPr="00C56A3B">
              <w:t>Hatch</w:t>
            </w:r>
            <w:r w:rsidR="00565377">
              <w:t>)</w:t>
            </w:r>
          </w:p>
          <w:p w14:paraId="381C2084" w14:textId="0836AE0F" w:rsidR="005750E6" w:rsidRPr="004352E3" w:rsidRDefault="005750E6" w:rsidP="005750E6">
            <w:pPr>
              <w:pStyle w:val="ListParagraph"/>
              <w:numPr>
                <w:ilvl w:val="1"/>
                <w:numId w:val="11"/>
              </w:numPr>
              <w:ind w:left="510"/>
              <w:rPr>
                <w:bCs/>
              </w:rPr>
            </w:pPr>
            <w:r w:rsidRPr="00C56A3B">
              <w:t xml:space="preserve">Research Capacity Funding </w:t>
            </w:r>
            <w:r w:rsidR="00565377">
              <w:t>(</w:t>
            </w:r>
            <w:r w:rsidRPr="00C56A3B">
              <w:t>Hatch Multistate</w:t>
            </w:r>
            <w:r w:rsidR="00565377">
              <w:t>)</w:t>
            </w:r>
            <w:r w:rsidR="009C2473">
              <w:t xml:space="preserve"> (</w:t>
            </w:r>
            <w:proofErr w:type="spellStart"/>
            <w:r w:rsidR="009C2473">
              <w:t>add’l</w:t>
            </w:r>
            <w:proofErr w:type="spellEnd"/>
            <w:r w:rsidR="009C2473">
              <w:t xml:space="preserve"> fields show up, choose your project)</w:t>
            </w:r>
          </w:p>
          <w:p w14:paraId="4C3C97BE" w14:textId="3723A9E0" w:rsidR="004352E3" w:rsidRPr="00426B3D" w:rsidRDefault="004352E3" w:rsidP="005750E6">
            <w:pPr>
              <w:pStyle w:val="ListParagraph"/>
              <w:numPr>
                <w:ilvl w:val="1"/>
                <w:numId w:val="11"/>
              </w:numPr>
              <w:ind w:left="510"/>
              <w:rPr>
                <w:bCs/>
              </w:rPr>
            </w:pPr>
            <w:r>
              <w:t>Animal Health</w:t>
            </w:r>
            <w:r w:rsidR="00565377">
              <w:t xml:space="preserve"> and Disease Research</w:t>
            </w:r>
          </w:p>
          <w:p w14:paraId="02930BB6" w14:textId="0610373C" w:rsidR="00426B3D" w:rsidRPr="00565377" w:rsidRDefault="00426B3D" w:rsidP="005750E6">
            <w:pPr>
              <w:pStyle w:val="ListParagraph"/>
              <w:numPr>
                <w:ilvl w:val="1"/>
                <w:numId w:val="11"/>
              </w:numPr>
              <w:ind w:left="510"/>
              <w:rPr>
                <w:bCs/>
              </w:rPr>
            </w:pPr>
            <w:r>
              <w:t>McIntire-Stennis</w:t>
            </w:r>
          </w:p>
          <w:p w14:paraId="0B4E5E57" w14:textId="4A47C29C" w:rsidR="00565377" w:rsidRPr="00C56A3B" w:rsidRDefault="00565377" w:rsidP="005750E6">
            <w:pPr>
              <w:pStyle w:val="ListParagraph"/>
              <w:numPr>
                <w:ilvl w:val="1"/>
                <w:numId w:val="11"/>
              </w:numPr>
              <w:ind w:left="510"/>
              <w:rPr>
                <w:bCs/>
              </w:rPr>
            </w:pPr>
            <w:r>
              <w:rPr>
                <w:bCs/>
              </w:rPr>
              <w:t>Renewable Resources Extension Act (RREA)</w:t>
            </w:r>
          </w:p>
        </w:tc>
        <w:tc>
          <w:tcPr>
            <w:tcW w:w="2732" w:type="pct"/>
          </w:tcPr>
          <w:p w14:paraId="5885D73E" w14:textId="34C01DB0" w:rsidR="00B74C31" w:rsidRPr="00C56A3B" w:rsidRDefault="00B74C31"/>
        </w:tc>
      </w:tr>
      <w:tr w:rsidR="009E7549" w:rsidRPr="00C56A3B" w14:paraId="0A4D30ED" w14:textId="77777777" w:rsidTr="00AC5DC9">
        <w:trPr>
          <w:trHeight w:val="274"/>
        </w:trPr>
        <w:tc>
          <w:tcPr>
            <w:tcW w:w="2268" w:type="pct"/>
            <w:shd w:val="clear" w:color="auto" w:fill="D9D9D9" w:themeFill="background1" w:themeFillShade="D9"/>
          </w:tcPr>
          <w:p w14:paraId="27A2AB82" w14:textId="77777777" w:rsidR="009E7549" w:rsidRPr="00C56A3B" w:rsidRDefault="009E7549" w:rsidP="009E7549"/>
        </w:tc>
        <w:tc>
          <w:tcPr>
            <w:tcW w:w="2732" w:type="pct"/>
            <w:shd w:val="clear" w:color="auto" w:fill="D9D9D9" w:themeFill="background1" w:themeFillShade="D9"/>
          </w:tcPr>
          <w:p w14:paraId="269A58CB" w14:textId="77777777" w:rsidR="009E7549" w:rsidRPr="00C56A3B" w:rsidRDefault="009E7549" w:rsidP="009E7549"/>
        </w:tc>
      </w:tr>
      <w:tr w:rsidR="008C4140" w:rsidRPr="00C56A3B" w14:paraId="6B061ECB" w14:textId="77777777" w:rsidTr="008C4140">
        <w:trPr>
          <w:trHeight w:val="1187"/>
        </w:trPr>
        <w:tc>
          <w:tcPr>
            <w:tcW w:w="2268" w:type="pct"/>
          </w:tcPr>
          <w:p w14:paraId="463CD28E" w14:textId="7AA9C925" w:rsidR="008C4140" w:rsidRPr="00C56A3B" w:rsidRDefault="008C4140" w:rsidP="004C28EB">
            <w:pPr>
              <w:rPr>
                <w:b/>
              </w:rPr>
            </w:pPr>
            <w:r>
              <w:rPr>
                <w:b/>
              </w:rPr>
              <w:t>Primary Critical Issue</w:t>
            </w:r>
          </w:p>
          <w:p w14:paraId="2B7C9C5C" w14:textId="77777777" w:rsidR="008C4140" w:rsidRPr="009C2473" w:rsidRDefault="008C4140" w:rsidP="004C28EB">
            <w:pPr>
              <w:pStyle w:val="ListParagraph"/>
              <w:numPr>
                <w:ilvl w:val="0"/>
                <w:numId w:val="1"/>
              </w:numPr>
              <w:rPr>
                <w:b/>
              </w:rPr>
            </w:pPr>
            <w:r>
              <w:t xml:space="preserve">KAES has identified 5 critical </w:t>
            </w:r>
            <w:proofErr w:type="gramStart"/>
            <w:r>
              <w:t>issues,</w:t>
            </w:r>
            <w:proofErr w:type="gramEnd"/>
            <w:r>
              <w:t xml:space="preserve"> you will find them listed at the end of this document.  Please choose the most accurate critical issue for your project.  If nothing fits, you will have to choose something.  </w:t>
            </w:r>
            <w:r w:rsidR="00F60C05">
              <w:t>Y</w:t>
            </w:r>
            <w:r>
              <w:t xml:space="preserve">ou should also contact Dr. Draper so he can make edits to the </w:t>
            </w:r>
            <w:proofErr w:type="gramStart"/>
            <w:r>
              <w:t>CI’s</w:t>
            </w:r>
            <w:proofErr w:type="gramEnd"/>
            <w:r>
              <w:t xml:space="preserve"> in the future.</w:t>
            </w:r>
          </w:p>
          <w:p w14:paraId="4416F08B" w14:textId="637AB072" w:rsidR="009C2473" w:rsidRPr="00C56A3B" w:rsidRDefault="009C2473" w:rsidP="004C28EB">
            <w:pPr>
              <w:pStyle w:val="ListParagraph"/>
              <w:numPr>
                <w:ilvl w:val="0"/>
                <w:numId w:val="1"/>
              </w:numPr>
              <w:rPr>
                <w:b/>
              </w:rPr>
            </w:pPr>
            <w:r>
              <w:t>Not needed on AHDR, McIntire-Stennis.</w:t>
            </w:r>
          </w:p>
        </w:tc>
        <w:tc>
          <w:tcPr>
            <w:tcW w:w="2732" w:type="pct"/>
          </w:tcPr>
          <w:p w14:paraId="3F16DC16" w14:textId="6B8EE1D6" w:rsidR="008C4140" w:rsidRPr="00C56A3B" w:rsidRDefault="008C4140" w:rsidP="004C28EB"/>
        </w:tc>
      </w:tr>
      <w:tr w:rsidR="008C4140" w:rsidRPr="00C56A3B" w14:paraId="145E0FB6" w14:textId="77777777" w:rsidTr="008C4140">
        <w:tc>
          <w:tcPr>
            <w:tcW w:w="2268" w:type="pct"/>
            <w:shd w:val="clear" w:color="auto" w:fill="D9D9D9" w:themeFill="background1" w:themeFillShade="D9"/>
          </w:tcPr>
          <w:p w14:paraId="64D833AD" w14:textId="77777777" w:rsidR="008C4140" w:rsidRPr="00C56A3B" w:rsidRDefault="008C4140" w:rsidP="004C28EB"/>
        </w:tc>
        <w:tc>
          <w:tcPr>
            <w:tcW w:w="2732" w:type="pct"/>
            <w:shd w:val="clear" w:color="auto" w:fill="D9D9D9" w:themeFill="background1" w:themeFillShade="D9"/>
          </w:tcPr>
          <w:p w14:paraId="55435D45" w14:textId="77777777" w:rsidR="008C4140" w:rsidRPr="00C56A3B" w:rsidRDefault="008C4140" w:rsidP="004C28EB"/>
        </w:tc>
      </w:tr>
      <w:tr w:rsidR="009E7549" w:rsidRPr="00C56A3B" w14:paraId="277A3E3E" w14:textId="77777777" w:rsidTr="00AC5DC9">
        <w:trPr>
          <w:trHeight w:val="1187"/>
        </w:trPr>
        <w:tc>
          <w:tcPr>
            <w:tcW w:w="2268" w:type="pct"/>
          </w:tcPr>
          <w:p w14:paraId="6DCD0E92" w14:textId="068E7DA0" w:rsidR="009E7549" w:rsidRPr="00C56A3B" w:rsidRDefault="009E7549" w:rsidP="009E7549">
            <w:pPr>
              <w:rPr>
                <w:b/>
              </w:rPr>
            </w:pPr>
            <w:r w:rsidRPr="00C56A3B">
              <w:rPr>
                <w:b/>
              </w:rPr>
              <w:t>Organizational Project Number</w:t>
            </w:r>
          </w:p>
          <w:p w14:paraId="55A9EA79" w14:textId="77777777" w:rsidR="009E7549" w:rsidRPr="00C56A3B" w:rsidRDefault="009E7549" w:rsidP="009E7549">
            <w:pPr>
              <w:pStyle w:val="ListParagraph"/>
              <w:numPr>
                <w:ilvl w:val="0"/>
                <w:numId w:val="1"/>
              </w:numPr>
              <w:rPr>
                <w:b/>
              </w:rPr>
            </w:pPr>
            <w:r w:rsidRPr="00C56A3B">
              <w:t>Prefix – will always be KS</w:t>
            </w:r>
          </w:p>
          <w:p w14:paraId="08A76C7F" w14:textId="69DCAA02" w:rsidR="009E7549" w:rsidRPr="00C56A3B" w:rsidRDefault="009E7549" w:rsidP="009E7549">
            <w:pPr>
              <w:pStyle w:val="ListParagraph"/>
              <w:numPr>
                <w:ilvl w:val="0"/>
                <w:numId w:val="1"/>
              </w:numPr>
              <w:rPr>
                <w:b/>
              </w:rPr>
            </w:pPr>
            <w:r w:rsidRPr="00C56A3B">
              <w:rPr>
                <w:bCs/>
              </w:rPr>
              <w:t xml:space="preserve">Number – </w:t>
            </w:r>
            <w:r w:rsidR="004F78BD">
              <w:rPr>
                <w:bCs/>
              </w:rPr>
              <w:t>E</w:t>
            </w:r>
            <w:r>
              <w:rPr>
                <w:bCs/>
              </w:rPr>
              <w:t xml:space="preserve">nter something temporary (like TBD) and </w:t>
            </w:r>
            <w:r w:rsidR="004F78BD">
              <w:rPr>
                <w:bCs/>
              </w:rPr>
              <w:t>Terri will</w:t>
            </w:r>
            <w:r>
              <w:rPr>
                <w:bCs/>
              </w:rPr>
              <w:t xml:space="preserve"> edit later.</w:t>
            </w:r>
          </w:p>
        </w:tc>
        <w:tc>
          <w:tcPr>
            <w:tcW w:w="2732" w:type="pct"/>
          </w:tcPr>
          <w:p w14:paraId="19FA040E" w14:textId="139B6AAF" w:rsidR="009E7549" w:rsidRPr="00C56A3B" w:rsidRDefault="009E7549" w:rsidP="009E7549"/>
        </w:tc>
      </w:tr>
      <w:tr w:rsidR="009E7549" w:rsidRPr="00C56A3B" w14:paraId="2E734821" w14:textId="77777777" w:rsidTr="00AC5DC9">
        <w:tc>
          <w:tcPr>
            <w:tcW w:w="2268" w:type="pct"/>
            <w:shd w:val="clear" w:color="auto" w:fill="D9D9D9" w:themeFill="background1" w:themeFillShade="D9"/>
          </w:tcPr>
          <w:p w14:paraId="17B289FF" w14:textId="77777777" w:rsidR="009E7549" w:rsidRPr="00C56A3B" w:rsidRDefault="009E7549" w:rsidP="009E7549"/>
        </w:tc>
        <w:tc>
          <w:tcPr>
            <w:tcW w:w="2732" w:type="pct"/>
            <w:shd w:val="clear" w:color="auto" w:fill="D9D9D9" w:themeFill="background1" w:themeFillShade="D9"/>
          </w:tcPr>
          <w:p w14:paraId="3764BB54" w14:textId="77777777" w:rsidR="009E7549" w:rsidRPr="00C56A3B" w:rsidRDefault="009E7549" w:rsidP="009E7549"/>
        </w:tc>
      </w:tr>
    </w:tbl>
    <w:p w14:paraId="7F8E614C" w14:textId="77777777" w:rsidR="00F10075" w:rsidRDefault="00F10075">
      <w:r>
        <w:br w:type="page"/>
      </w:r>
    </w:p>
    <w:tbl>
      <w:tblPr>
        <w:tblStyle w:val="TableGrid"/>
        <w:tblW w:w="4961" w:type="pct"/>
        <w:tblLook w:val="04A0" w:firstRow="1" w:lastRow="0" w:firstColumn="1" w:lastColumn="0" w:noHBand="0" w:noVBand="1"/>
      </w:tblPr>
      <w:tblGrid>
        <w:gridCol w:w="4856"/>
        <w:gridCol w:w="5850"/>
      </w:tblGrid>
      <w:tr w:rsidR="009E7549" w:rsidRPr="00C56A3B" w14:paraId="76A54ED5" w14:textId="77777777" w:rsidTr="00AC5DC9">
        <w:tc>
          <w:tcPr>
            <w:tcW w:w="2268" w:type="pct"/>
          </w:tcPr>
          <w:p w14:paraId="5AF32ECF" w14:textId="289537E7" w:rsidR="009E7549" w:rsidRPr="00C56A3B" w:rsidRDefault="009E7549" w:rsidP="009E7549">
            <w:pPr>
              <w:rPr>
                <w:b/>
              </w:rPr>
            </w:pPr>
            <w:r w:rsidRPr="00C56A3B">
              <w:rPr>
                <w:b/>
              </w:rPr>
              <w:lastRenderedPageBreak/>
              <w:t>Title</w:t>
            </w:r>
            <w:r>
              <w:rPr>
                <w:b/>
              </w:rPr>
              <w:t xml:space="preserve"> – 175 characters</w:t>
            </w:r>
          </w:p>
          <w:p w14:paraId="0676AC06" w14:textId="3FAB8C01" w:rsidR="009E7549" w:rsidRPr="00C56A3B" w:rsidRDefault="009E7549" w:rsidP="009E7549">
            <w:pPr>
              <w:pStyle w:val="ListParagraph"/>
              <w:numPr>
                <w:ilvl w:val="0"/>
                <w:numId w:val="1"/>
              </w:numPr>
            </w:pPr>
            <w:r w:rsidRPr="00C56A3B">
              <w:t xml:space="preserve">Insert project title.  If </w:t>
            </w:r>
            <w:proofErr w:type="spellStart"/>
            <w:r w:rsidRPr="00C56A3B">
              <w:t>MultiState</w:t>
            </w:r>
            <w:proofErr w:type="spellEnd"/>
            <w:r w:rsidRPr="00C56A3B">
              <w:t>, duplicate multistate title exactly.</w:t>
            </w:r>
          </w:p>
        </w:tc>
        <w:tc>
          <w:tcPr>
            <w:tcW w:w="2732" w:type="pct"/>
          </w:tcPr>
          <w:p w14:paraId="11B20CE4" w14:textId="4C5874AB" w:rsidR="009E7549" w:rsidRPr="00C56A3B" w:rsidRDefault="009E7549" w:rsidP="009E7549"/>
        </w:tc>
      </w:tr>
      <w:tr w:rsidR="009E7549" w:rsidRPr="00C56A3B" w14:paraId="7AEC26AE" w14:textId="77777777" w:rsidTr="00AC5DC9">
        <w:tc>
          <w:tcPr>
            <w:tcW w:w="2268" w:type="pct"/>
            <w:shd w:val="clear" w:color="auto" w:fill="D9D9D9" w:themeFill="background1" w:themeFillShade="D9"/>
          </w:tcPr>
          <w:p w14:paraId="3ECE3093" w14:textId="77777777" w:rsidR="009E7549" w:rsidRPr="00C56A3B" w:rsidRDefault="009E7549" w:rsidP="009E7549"/>
        </w:tc>
        <w:tc>
          <w:tcPr>
            <w:tcW w:w="2732" w:type="pct"/>
            <w:shd w:val="clear" w:color="auto" w:fill="D9D9D9" w:themeFill="background1" w:themeFillShade="D9"/>
          </w:tcPr>
          <w:p w14:paraId="072A4029" w14:textId="77777777" w:rsidR="009E7549" w:rsidRPr="00C56A3B" w:rsidRDefault="009E7549" w:rsidP="009E7549"/>
        </w:tc>
      </w:tr>
      <w:tr w:rsidR="009E7549" w:rsidRPr="00C56A3B" w14:paraId="40327DCE" w14:textId="77777777" w:rsidTr="00AC5DC9">
        <w:tc>
          <w:tcPr>
            <w:tcW w:w="2268" w:type="pct"/>
          </w:tcPr>
          <w:p w14:paraId="546C5555" w14:textId="18AA0083" w:rsidR="009E7549" w:rsidRPr="00C56A3B" w:rsidRDefault="009E7549" w:rsidP="009E7549">
            <w:pPr>
              <w:rPr>
                <w:b/>
              </w:rPr>
            </w:pPr>
            <w:r w:rsidRPr="00C56A3B">
              <w:rPr>
                <w:b/>
              </w:rPr>
              <w:t>Start Date</w:t>
            </w:r>
          </w:p>
          <w:p w14:paraId="6ED97F44" w14:textId="6AA7C4F9" w:rsidR="009E7549" w:rsidRPr="00C56A3B" w:rsidRDefault="009E7549" w:rsidP="009E7549">
            <w:pPr>
              <w:pStyle w:val="ListParagraph"/>
              <w:numPr>
                <w:ilvl w:val="0"/>
                <w:numId w:val="1"/>
              </w:numPr>
              <w:rPr>
                <w:rFonts w:eastAsia="Times New Roman"/>
              </w:rPr>
            </w:pPr>
            <w:r w:rsidRPr="00C56A3B">
              <w:t xml:space="preserve">Choose today, </w:t>
            </w:r>
            <w:r>
              <w:t xml:space="preserve">or </w:t>
            </w:r>
            <w:r w:rsidRPr="00C56A3B">
              <w:t xml:space="preserve">10/1 </w:t>
            </w:r>
            <w:r>
              <w:t>if your project starts in the future.</w:t>
            </w:r>
          </w:p>
        </w:tc>
        <w:tc>
          <w:tcPr>
            <w:tcW w:w="2732" w:type="pct"/>
          </w:tcPr>
          <w:p w14:paraId="28F45375" w14:textId="0DC4AB07" w:rsidR="009E7549" w:rsidRPr="00C56A3B" w:rsidRDefault="009E7549" w:rsidP="009E7549">
            <w:r>
              <w:t>10/01/2022</w:t>
            </w:r>
          </w:p>
        </w:tc>
      </w:tr>
      <w:tr w:rsidR="009E7549" w:rsidRPr="00C56A3B" w14:paraId="6A166B2A" w14:textId="77777777" w:rsidTr="00AC5DC9">
        <w:tc>
          <w:tcPr>
            <w:tcW w:w="2268" w:type="pct"/>
            <w:shd w:val="clear" w:color="auto" w:fill="D9D9D9" w:themeFill="background1" w:themeFillShade="D9"/>
          </w:tcPr>
          <w:p w14:paraId="6C111A8E" w14:textId="77777777" w:rsidR="009E7549" w:rsidRPr="00C56A3B" w:rsidRDefault="009E7549" w:rsidP="009E7549"/>
        </w:tc>
        <w:tc>
          <w:tcPr>
            <w:tcW w:w="2732" w:type="pct"/>
            <w:shd w:val="clear" w:color="auto" w:fill="D9D9D9" w:themeFill="background1" w:themeFillShade="D9"/>
          </w:tcPr>
          <w:p w14:paraId="6734A7CE" w14:textId="77777777" w:rsidR="009E7549" w:rsidRPr="00C56A3B" w:rsidRDefault="009E7549" w:rsidP="009E7549"/>
        </w:tc>
      </w:tr>
      <w:tr w:rsidR="009E7549" w:rsidRPr="00C56A3B" w14:paraId="793D38D3" w14:textId="77777777" w:rsidTr="00AC5DC9">
        <w:tc>
          <w:tcPr>
            <w:tcW w:w="2268" w:type="pct"/>
          </w:tcPr>
          <w:p w14:paraId="3EB516E8" w14:textId="5747A759" w:rsidR="009E7549" w:rsidRPr="00C56A3B" w:rsidRDefault="009E7549" w:rsidP="009E7549">
            <w:pPr>
              <w:rPr>
                <w:b/>
              </w:rPr>
            </w:pPr>
            <w:r w:rsidRPr="00C56A3B">
              <w:rPr>
                <w:b/>
              </w:rPr>
              <w:t>End Date</w:t>
            </w:r>
          </w:p>
          <w:p w14:paraId="2162721F" w14:textId="5747A759" w:rsidR="009E7549" w:rsidRPr="00C56A3B" w:rsidRDefault="009E7549" w:rsidP="009E7549">
            <w:pPr>
              <w:pStyle w:val="ListParagraph"/>
              <w:numPr>
                <w:ilvl w:val="0"/>
                <w:numId w:val="1"/>
              </w:numPr>
            </w:pPr>
            <w:r w:rsidRPr="00C56A3B">
              <w:rPr>
                <w:bCs/>
              </w:rPr>
              <w:t xml:space="preserve">For </w:t>
            </w:r>
            <w:proofErr w:type="spellStart"/>
            <w:r w:rsidRPr="00C56A3B">
              <w:rPr>
                <w:bCs/>
              </w:rPr>
              <w:t>MultiState</w:t>
            </w:r>
            <w:proofErr w:type="spellEnd"/>
            <w:r w:rsidRPr="00C56A3B">
              <w:rPr>
                <w:bCs/>
              </w:rPr>
              <w:t>, choose the end date corresponding</w:t>
            </w:r>
            <w:r w:rsidRPr="00C56A3B">
              <w:t xml:space="preserve"> to the regional project.  For Hatch, choose 9/30 of the year you want to end the project.  The longest a project can go is five years</w:t>
            </w:r>
            <w:r>
              <w:t>, but they don’t have to</w:t>
            </w:r>
            <w:r w:rsidRPr="00C56A3B">
              <w:t xml:space="preserve">.  </w:t>
            </w:r>
          </w:p>
        </w:tc>
        <w:tc>
          <w:tcPr>
            <w:tcW w:w="2732" w:type="pct"/>
          </w:tcPr>
          <w:p w14:paraId="58C0D877" w14:textId="2B562683" w:rsidR="009E7549" w:rsidRPr="00C56A3B" w:rsidRDefault="009E7549" w:rsidP="009E7549">
            <w:r>
              <w:t>09/30/2027</w:t>
            </w:r>
            <w:r w:rsidR="00856D8B">
              <w:t xml:space="preserve"> (flexible if you need shorter project)</w:t>
            </w:r>
          </w:p>
        </w:tc>
      </w:tr>
      <w:tr w:rsidR="009E7549" w:rsidRPr="00C56A3B" w14:paraId="14642EE2" w14:textId="77777777" w:rsidTr="00AC5DC9">
        <w:tc>
          <w:tcPr>
            <w:tcW w:w="2268" w:type="pct"/>
            <w:shd w:val="clear" w:color="auto" w:fill="D9D9D9" w:themeFill="background1" w:themeFillShade="D9"/>
          </w:tcPr>
          <w:p w14:paraId="3CB9F090" w14:textId="77777777" w:rsidR="009E7549" w:rsidRPr="00C56A3B" w:rsidRDefault="009E7549" w:rsidP="009E7549"/>
        </w:tc>
        <w:tc>
          <w:tcPr>
            <w:tcW w:w="2732" w:type="pct"/>
            <w:shd w:val="clear" w:color="auto" w:fill="D9D9D9" w:themeFill="background1" w:themeFillShade="D9"/>
          </w:tcPr>
          <w:p w14:paraId="444E8C2B" w14:textId="77777777" w:rsidR="009E7549" w:rsidRPr="00C56A3B" w:rsidRDefault="009E7549" w:rsidP="009E7549"/>
        </w:tc>
      </w:tr>
      <w:tr w:rsidR="009E7549" w:rsidRPr="00C56A3B" w14:paraId="1664B37A" w14:textId="77777777" w:rsidTr="00AC5DC9">
        <w:tc>
          <w:tcPr>
            <w:tcW w:w="2268" w:type="pct"/>
          </w:tcPr>
          <w:p w14:paraId="11540F71" w14:textId="77777777" w:rsidR="009E7549" w:rsidRPr="00C56A3B" w:rsidRDefault="009E7549" w:rsidP="009E7549">
            <w:pPr>
              <w:rPr>
                <w:b/>
              </w:rPr>
            </w:pPr>
            <w:r w:rsidRPr="00C56A3B">
              <w:rPr>
                <w:b/>
              </w:rPr>
              <w:t>Project Director</w:t>
            </w:r>
          </w:p>
          <w:p w14:paraId="12CF04FD" w14:textId="4CEE480C" w:rsidR="009E7549" w:rsidRPr="00C56A3B" w:rsidRDefault="009E7549" w:rsidP="009E7549">
            <w:pPr>
              <w:pStyle w:val="ListParagraph"/>
              <w:numPr>
                <w:ilvl w:val="0"/>
                <w:numId w:val="1"/>
              </w:numPr>
            </w:pPr>
            <w:r w:rsidRPr="00C56A3B">
              <w:t xml:space="preserve">That’s you!  </w:t>
            </w:r>
            <w:r w:rsidRPr="00C56A3B">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tc>
        <w:tc>
          <w:tcPr>
            <w:tcW w:w="2732" w:type="pct"/>
          </w:tcPr>
          <w:p w14:paraId="2AFF1210" w14:textId="05BC0E11" w:rsidR="009E7549" w:rsidRPr="00C56A3B" w:rsidRDefault="009E7549" w:rsidP="009E7549"/>
        </w:tc>
      </w:tr>
      <w:tr w:rsidR="009E7549" w:rsidRPr="00C56A3B" w14:paraId="3C17E7D8" w14:textId="77777777" w:rsidTr="00AC5DC9">
        <w:tc>
          <w:tcPr>
            <w:tcW w:w="2268" w:type="pct"/>
            <w:shd w:val="clear" w:color="auto" w:fill="D9D9D9" w:themeFill="background1" w:themeFillShade="D9"/>
          </w:tcPr>
          <w:p w14:paraId="3046039F" w14:textId="3F6DE41F" w:rsidR="009E7549" w:rsidRPr="00C56A3B" w:rsidRDefault="009E7549" w:rsidP="009E7549"/>
        </w:tc>
        <w:tc>
          <w:tcPr>
            <w:tcW w:w="2732" w:type="pct"/>
            <w:shd w:val="clear" w:color="auto" w:fill="D9D9D9" w:themeFill="background1" w:themeFillShade="D9"/>
          </w:tcPr>
          <w:p w14:paraId="0905BC5D" w14:textId="77777777" w:rsidR="009E7549" w:rsidRPr="00C56A3B" w:rsidRDefault="009E7549" w:rsidP="009E7549"/>
        </w:tc>
      </w:tr>
      <w:tr w:rsidR="009E7549" w:rsidRPr="00C56A3B" w14:paraId="0D6E4A42" w14:textId="77777777" w:rsidTr="00AC5DC9">
        <w:tc>
          <w:tcPr>
            <w:tcW w:w="2268" w:type="pct"/>
          </w:tcPr>
          <w:p w14:paraId="7426795E" w14:textId="118DE71D" w:rsidR="009E7549" w:rsidRPr="00C56A3B" w:rsidRDefault="009E7549" w:rsidP="009E7549">
            <w:pPr>
              <w:rPr>
                <w:b/>
              </w:rPr>
            </w:pPr>
            <w:r w:rsidRPr="00C56A3B">
              <w:rPr>
                <w:b/>
              </w:rPr>
              <w:t>Performing Department</w:t>
            </w:r>
          </w:p>
          <w:p w14:paraId="12C49E14" w14:textId="00B545CF" w:rsidR="009E7549" w:rsidRPr="00C56A3B" w:rsidRDefault="009E7549" w:rsidP="009E7549">
            <w:pPr>
              <w:pStyle w:val="ListParagraph"/>
              <w:numPr>
                <w:ilvl w:val="0"/>
                <w:numId w:val="1"/>
              </w:numPr>
            </w:pPr>
            <w:r w:rsidRPr="00C56A3B">
              <w:t>Choose your department</w:t>
            </w:r>
            <w:r w:rsidR="00781379">
              <w:t xml:space="preserve"> name</w:t>
            </w:r>
            <w:r w:rsidRPr="00C56A3B">
              <w:t>, the field does have search capabilities.</w:t>
            </w:r>
            <w:r>
              <w:t xml:space="preserve">  Code will auto-populate.</w:t>
            </w:r>
          </w:p>
        </w:tc>
        <w:tc>
          <w:tcPr>
            <w:tcW w:w="2732" w:type="pct"/>
          </w:tcPr>
          <w:p w14:paraId="1BF126E8" w14:textId="1A744C10" w:rsidR="009E7549" w:rsidRPr="00C56A3B" w:rsidRDefault="009E7549" w:rsidP="009E7549"/>
        </w:tc>
      </w:tr>
      <w:tr w:rsidR="009E7549" w:rsidRPr="00C56A3B" w14:paraId="7E8AE515" w14:textId="77777777" w:rsidTr="00AC5DC9">
        <w:tc>
          <w:tcPr>
            <w:tcW w:w="2268" w:type="pct"/>
            <w:shd w:val="clear" w:color="auto" w:fill="D9D9D9" w:themeFill="background1" w:themeFillShade="D9"/>
          </w:tcPr>
          <w:p w14:paraId="750BAE0D" w14:textId="77777777" w:rsidR="009E7549" w:rsidRPr="00C56A3B" w:rsidRDefault="009E7549" w:rsidP="009E7549">
            <w:pPr>
              <w:rPr>
                <w:b/>
              </w:rPr>
            </w:pPr>
          </w:p>
        </w:tc>
        <w:tc>
          <w:tcPr>
            <w:tcW w:w="2732" w:type="pct"/>
            <w:shd w:val="clear" w:color="auto" w:fill="D9D9D9" w:themeFill="background1" w:themeFillShade="D9"/>
          </w:tcPr>
          <w:p w14:paraId="5C2124BA" w14:textId="77777777" w:rsidR="009E7549" w:rsidRPr="00C56A3B" w:rsidRDefault="009E7549" w:rsidP="009E7549"/>
        </w:tc>
      </w:tr>
      <w:tr w:rsidR="009E7549" w:rsidRPr="00C56A3B" w14:paraId="1DE6720E" w14:textId="77777777" w:rsidTr="00AC5DC9">
        <w:tc>
          <w:tcPr>
            <w:tcW w:w="2268" w:type="pct"/>
          </w:tcPr>
          <w:p w14:paraId="18A30662" w14:textId="77777777" w:rsidR="009E7549" w:rsidRDefault="009E7549" w:rsidP="009E7549">
            <w:pPr>
              <w:rPr>
                <w:b/>
              </w:rPr>
            </w:pPr>
            <w:r>
              <w:rPr>
                <w:b/>
              </w:rPr>
              <w:t>Non-Technical Summary – 8000 characters</w:t>
            </w:r>
          </w:p>
          <w:p w14:paraId="49F9BEAE" w14:textId="77777777" w:rsidR="009E7549" w:rsidRPr="00591D3F" w:rsidRDefault="009E7549" w:rsidP="009E7549">
            <w:pPr>
              <w:pStyle w:val="ListParagraph"/>
              <w:numPr>
                <w:ilvl w:val="0"/>
                <w:numId w:val="1"/>
              </w:numPr>
              <w:rPr>
                <w:bCs/>
              </w:rPr>
            </w:pPr>
            <w:r>
              <w:t xml:space="preserve">In lay terms and </w:t>
            </w:r>
            <w:r w:rsidRPr="001411C0">
              <w:rPr>
                <w:b/>
                <w:bCs/>
                <w:u w:val="single"/>
              </w:rPr>
              <w:t>labeled headered</w:t>
            </w:r>
            <w:r>
              <w:t xml:space="preserve"> sections.</w:t>
            </w:r>
          </w:p>
          <w:p w14:paraId="3D524617" w14:textId="77777777" w:rsidR="009E7549" w:rsidRDefault="009E7549" w:rsidP="009E7549">
            <w:pPr>
              <w:pStyle w:val="ListParagraph"/>
              <w:numPr>
                <w:ilvl w:val="0"/>
                <w:numId w:val="1"/>
              </w:numPr>
              <w:rPr>
                <w:bCs/>
              </w:rPr>
            </w:pPr>
            <w:r>
              <w:rPr>
                <w:bCs/>
              </w:rPr>
              <w:t>This is the information NIFA shares most broadly.</w:t>
            </w:r>
          </w:p>
          <w:p w14:paraId="452ADECF" w14:textId="77777777" w:rsidR="009E7549" w:rsidRDefault="009E7549" w:rsidP="009E7549">
            <w:pPr>
              <w:pStyle w:val="ListParagraph"/>
              <w:numPr>
                <w:ilvl w:val="0"/>
                <w:numId w:val="1"/>
              </w:numPr>
              <w:rPr>
                <w:bCs/>
              </w:rPr>
            </w:pPr>
            <w:r>
              <w:rPr>
                <w:bCs/>
              </w:rPr>
              <w:t>If this is a Multistate project, the objectives are already identified in the regional version of the Multistate project and imported here.  Check the box for the objectives you will work on.</w:t>
            </w:r>
          </w:p>
          <w:p w14:paraId="3285625D" w14:textId="77777777" w:rsidR="00010B1D" w:rsidRDefault="00010B1D" w:rsidP="00010B1D">
            <w:pPr>
              <w:rPr>
                <w:bCs/>
              </w:rPr>
            </w:pPr>
          </w:p>
          <w:p w14:paraId="421B4A26" w14:textId="507D504B" w:rsidR="00010B1D" w:rsidRPr="00BE3D35" w:rsidRDefault="00010B1D" w:rsidP="00010B1D">
            <w:pPr>
              <w:pStyle w:val="NormalWeb"/>
              <w:spacing w:before="0" w:beforeAutospacing="0" w:after="0" w:afterAutospacing="0"/>
              <w:rPr>
                <w:b/>
                <w:bCs/>
              </w:rPr>
            </w:pPr>
            <w:r w:rsidRPr="00BE3D35">
              <w:rPr>
                <w:b/>
                <w:bCs/>
              </w:rPr>
              <w:t>Objectives</w:t>
            </w:r>
            <w:r>
              <w:rPr>
                <w:b/>
                <w:bCs/>
              </w:rPr>
              <w:t xml:space="preserve"> </w:t>
            </w:r>
            <w:r>
              <w:rPr>
                <w:b/>
                <w:bCs/>
              </w:rPr>
              <w:t xml:space="preserve">are </w:t>
            </w:r>
            <w:r>
              <w:rPr>
                <w:b/>
                <w:bCs/>
              </w:rPr>
              <w:t xml:space="preserve">not </w:t>
            </w:r>
            <w:r>
              <w:rPr>
                <w:b/>
                <w:bCs/>
              </w:rPr>
              <w:t xml:space="preserve">required </w:t>
            </w:r>
            <w:r>
              <w:rPr>
                <w:b/>
                <w:bCs/>
              </w:rPr>
              <w:t xml:space="preserve">for Multistate projects, </w:t>
            </w:r>
            <w:r>
              <w:rPr>
                <w:b/>
                <w:bCs/>
              </w:rPr>
              <w:t xml:space="preserve">they are listed </w:t>
            </w:r>
            <w:r>
              <w:rPr>
                <w:b/>
                <w:bCs/>
              </w:rPr>
              <w:t>elsewhere</w:t>
            </w:r>
          </w:p>
          <w:p w14:paraId="0B210678" w14:textId="3923EE9A" w:rsidR="00010B1D" w:rsidRPr="00010B1D" w:rsidRDefault="00010B1D" w:rsidP="00010B1D">
            <w:pPr>
              <w:rPr>
                <w:bCs/>
              </w:rPr>
            </w:pPr>
          </w:p>
        </w:tc>
        <w:tc>
          <w:tcPr>
            <w:tcW w:w="2732" w:type="pct"/>
          </w:tcPr>
          <w:p w14:paraId="38F5EEB2" w14:textId="6CDCE4A2" w:rsidR="009E7549" w:rsidRPr="00BE3D35" w:rsidRDefault="009E7549" w:rsidP="009E7549">
            <w:pPr>
              <w:pStyle w:val="NormalWeb"/>
              <w:spacing w:before="0" w:beforeAutospacing="0" w:after="0" w:afterAutospacing="0"/>
              <w:rPr>
                <w:b/>
                <w:bCs/>
              </w:rPr>
            </w:pPr>
            <w:r w:rsidRPr="00BE3D35">
              <w:rPr>
                <w:b/>
                <w:bCs/>
              </w:rPr>
              <w:t>Issue and why it is important</w:t>
            </w:r>
          </w:p>
          <w:p w14:paraId="713C09BE" w14:textId="274EB7A2" w:rsidR="009E7549" w:rsidRDefault="009E7549" w:rsidP="009E7549">
            <w:pPr>
              <w:pStyle w:val="NormalWeb"/>
              <w:spacing w:before="0" w:beforeAutospacing="0" w:after="0" w:afterAutospacing="0"/>
            </w:pPr>
          </w:p>
          <w:p w14:paraId="11E79433" w14:textId="77777777" w:rsidR="009E7549" w:rsidRDefault="009E7549" w:rsidP="009E7549">
            <w:pPr>
              <w:pStyle w:val="NormalWeb"/>
              <w:spacing w:before="0" w:beforeAutospacing="0" w:after="0" w:afterAutospacing="0"/>
            </w:pPr>
          </w:p>
          <w:p w14:paraId="43583FE4" w14:textId="69621E69" w:rsidR="009E7549" w:rsidRDefault="009E7549" w:rsidP="009E7549">
            <w:pPr>
              <w:pStyle w:val="NormalWeb"/>
              <w:spacing w:before="0" w:beforeAutospacing="0" w:after="0" w:afterAutospacing="0"/>
              <w:rPr>
                <w:b/>
                <w:bCs/>
              </w:rPr>
            </w:pPr>
            <w:r>
              <w:rPr>
                <w:b/>
                <w:bCs/>
              </w:rPr>
              <w:t>Goal Statement</w:t>
            </w:r>
          </w:p>
          <w:p w14:paraId="45EAA230" w14:textId="77777777" w:rsidR="009E7549" w:rsidRDefault="009E7549" w:rsidP="009E7549">
            <w:pPr>
              <w:pStyle w:val="NormalWeb"/>
              <w:spacing w:before="0" w:beforeAutospacing="0" w:after="0" w:afterAutospacing="0"/>
              <w:rPr>
                <w:b/>
                <w:bCs/>
              </w:rPr>
            </w:pPr>
          </w:p>
          <w:p w14:paraId="7D6B9F1E" w14:textId="77777777" w:rsidR="009E7549" w:rsidRDefault="009E7549" w:rsidP="009E7549">
            <w:pPr>
              <w:pStyle w:val="NormalWeb"/>
              <w:spacing w:before="0" w:beforeAutospacing="0" w:after="0" w:afterAutospacing="0"/>
              <w:rPr>
                <w:b/>
                <w:bCs/>
              </w:rPr>
            </w:pPr>
          </w:p>
          <w:p w14:paraId="10C96C29" w14:textId="6F91076D" w:rsidR="009E7549" w:rsidRPr="00BE3D35" w:rsidRDefault="009E7549" w:rsidP="009E7549">
            <w:pPr>
              <w:pStyle w:val="NormalWeb"/>
              <w:spacing w:before="0" w:beforeAutospacing="0" w:after="0" w:afterAutospacing="0"/>
              <w:rPr>
                <w:b/>
                <w:bCs/>
              </w:rPr>
            </w:pPr>
            <w:r w:rsidRPr="00BE3D35">
              <w:rPr>
                <w:b/>
                <w:bCs/>
              </w:rPr>
              <w:t>Objectives</w:t>
            </w:r>
          </w:p>
          <w:p w14:paraId="6D2D1AC7" w14:textId="766939DA" w:rsidR="009E7549" w:rsidRDefault="009E7549" w:rsidP="009E7549">
            <w:pPr>
              <w:pStyle w:val="NormalWeb"/>
              <w:spacing w:before="0" w:beforeAutospacing="0" w:after="0" w:afterAutospacing="0"/>
            </w:pPr>
          </w:p>
          <w:p w14:paraId="3DDD6040" w14:textId="77777777" w:rsidR="009E7549" w:rsidRDefault="009E7549" w:rsidP="009E7549">
            <w:pPr>
              <w:pStyle w:val="NormalWeb"/>
              <w:spacing w:before="0" w:beforeAutospacing="0" w:after="0" w:afterAutospacing="0"/>
            </w:pPr>
          </w:p>
          <w:p w14:paraId="4FC3FFCA" w14:textId="70C23B0F" w:rsidR="009E7549" w:rsidRPr="00BE3D35" w:rsidRDefault="009E7549" w:rsidP="009E7549">
            <w:pPr>
              <w:pStyle w:val="NormalWeb"/>
              <w:spacing w:before="0" w:beforeAutospacing="0" w:after="0" w:afterAutospacing="0"/>
              <w:rPr>
                <w:b/>
                <w:bCs/>
              </w:rPr>
            </w:pPr>
            <w:r w:rsidRPr="00BE3D35">
              <w:rPr>
                <w:b/>
                <w:bCs/>
              </w:rPr>
              <w:t>Target audiences and how they will benefit</w:t>
            </w:r>
          </w:p>
          <w:p w14:paraId="6660970C" w14:textId="228F9714" w:rsidR="009E7549" w:rsidRDefault="009E7549" w:rsidP="009E7549">
            <w:pPr>
              <w:pStyle w:val="NormalWeb"/>
              <w:spacing w:before="0" w:beforeAutospacing="0" w:after="0" w:afterAutospacing="0"/>
            </w:pPr>
          </w:p>
          <w:p w14:paraId="79A3AD6F" w14:textId="77777777" w:rsidR="009E7549" w:rsidRDefault="009E7549" w:rsidP="009E7549">
            <w:pPr>
              <w:pStyle w:val="NormalWeb"/>
              <w:spacing w:before="0" w:beforeAutospacing="0" w:after="0" w:afterAutospacing="0"/>
            </w:pPr>
          </w:p>
          <w:p w14:paraId="43FF14E1" w14:textId="4B7396A3" w:rsidR="009E7549" w:rsidRPr="00BE3D35" w:rsidRDefault="009E7549" w:rsidP="009E7549">
            <w:pPr>
              <w:pStyle w:val="NormalWeb"/>
              <w:spacing w:before="0" w:beforeAutospacing="0" w:after="0" w:afterAutospacing="0"/>
              <w:rPr>
                <w:b/>
                <w:bCs/>
              </w:rPr>
            </w:pPr>
            <w:r w:rsidRPr="00BE3D35">
              <w:rPr>
                <w:b/>
                <w:bCs/>
              </w:rPr>
              <w:t xml:space="preserve">How activities lead to the outcomes described in the </w:t>
            </w:r>
            <w:r>
              <w:rPr>
                <w:b/>
                <w:bCs/>
              </w:rPr>
              <w:t xml:space="preserve">goal statement or </w:t>
            </w:r>
            <w:r w:rsidRPr="00BE3D35">
              <w:rPr>
                <w:b/>
                <w:bCs/>
              </w:rPr>
              <w:t>objectives</w:t>
            </w:r>
          </w:p>
          <w:p w14:paraId="05ACBFCB" w14:textId="77777777" w:rsidR="009E7549" w:rsidRDefault="009E7549" w:rsidP="009E7549">
            <w:pPr>
              <w:pStyle w:val="NormalWeb"/>
              <w:spacing w:before="0" w:beforeAutospacing="0" w:after="0" w:afterAutospacing="0"/>
            </w:pPr>
          </w:p>
          <w:p w14:paraId="0D01ECCF" w14:textId="2BD0D5F4" w:rsidR="009E7549" w:rsidRPr="00C56A3B" w:rsidRDefault="009E7549" w:rsidP="009E7549">
            <w:pPr>
              <w:pStyle w:val="NormalWeb"/>
              <w:spacing w:before="0" w:beforeAutospacing="0" w:after="0" w:afterAutospacing="0"/>
            </w:pPr>
          </w:p>
        </w:tc>
      </w:tr>
      <w:tr w:rsidR="009E7549" w:rsidRPr="00C56A3B" w14:paraId="1C9CF48F" w14:textId="77777777" w:rsidTr="00AC5DC9">
        <w:tc>
          <w:tcPr>
            <w:tcW w:w="2268" w:type="pct"/>
            <w:shd w:val="clear" w:color="auto" w:fill="D9D9D9" w:themeFill="background1" w:themeFillShade="D9"/>
          </w:tcPr>
          <w:p w14:paraId="5B236D63" w14:textId="55136351" w:rsidR="009E7549" w:rsidRPr="00C56A3B" w:rsidRDefault="009E7549" w:rsidP="009E7549">
            <w:r>
              <w:br w:type="page"/>
            </w:r>
          </w:p>
        </w:tc>
        <w:tc>
          <w:tcPr>
            <w:tcW w:w="2732" w:type="pct"/>
            <w:shd w:val="clear" w:color="auto" w:fill="D9D9D9" w:themeFill="background1" w:themeFillShade="D9"/>
          </w:tcPr>
          <w:p w14:paraId="79285DA1" w14:textId="77777777" w:rsidR="009E7549" w:rsidRPr="00C56A3B" w:rsidRDefault="009E7549" w:rsidP="009E7549"/>
        </w:tc>
      </w:tr>
      <w:tr w:rsidR="009E7549" w:rsidRPr="00C56A3B" w14:paraId="541B3091" w14:textId="77777777" w:rsidTr="00AC5DC9">
        <w:tc>
          <w:tcPr>
            <w:tcW w:w="2268" w:type="pct"/>
          </w:tcPr>
          <w:p w14:paraId="2F7198D1" w14:textId="7D581704" w:rsidR="009E7549" w:rsidRPr="00C56A3B" w:rsidRDefault="009E7549" w:rsidP="009E7549">
            <w:pPr>
              <w:rPr>
                <w:b/>
              </w:rPr>
            </w:pPr>
            <w:r w:rsidRPr="00C56A3B">
              <w:rPr>
                <w:b/>
              </w:rPr>
              <w:t>Methodology</w:t>
            </w:r>
            <w:r>
              <w:rPr>
                <w:b/>
              </w:rPr>
              <w:t xml:space="preserve"> – 8000 characters</w:t>
            </w:r>
          </w:p>
          <w:p w14:paraId="6086A8DC" w14:textId="597CFCD6" w:rsidR="009E7549" w:rsidRPr="00C56A3B" w:rsidRDefault="009E7549" w:rsidP="009E7549">
            <w:pPr>
              <w:pStyle w:val="ListParagraph"/>
              <w:numPr>
                <w:ilvl w:val="0"/>
                <w:numId w:val="1"/>
              </w:numPr>
            </w:pPr>
            <w:r w:rsidRPr="00C77B1B">
              <w:rPr>
                <w:b/>
                <w:bCs/>
                <w:u w:val="single"/>
              </w:rPr>
              <w:t>For each objective</w:t>
            </w:r>
            <w:r>
              <w:t>, d</w:t>
            </w:r>
            <w:r w:rsidRPr="00C56A3B">
              <w:t>escribe the ways in which the project will be conducted, with emphasis on the general scientific methods and any unique aspects or significant departures from usual methods.</w:t>
            </w:r>
          </w:p>
        </w:tc>
        <w:tc>
          <w:tcPr>
            <w:tcW w:w="2732" w:type="pct"/>
          </w:tcPr>
          <w:p w14:paraId="39A7945E" w14:textId="77777777" w:rsidR="009E7549" w:rsidRPr="00BE3D35" w:rsidRDefault="009E7549" w:rsidP="009E7549">
            <w:pPr>
              <w:pStyle w:val="NormalWeb"/>
              <w:spacing w:before="0" w:beforeAutospacing="0" w:after="0" w:afterAutospacing="0"/>
              <w:rPr>
                <w:b/>
                <w:bCs/>
              </w:rPr>
            </w:pPr>
            <w:r w:rsidRPr="00BE3D35">
              <w:rPr>
                <w:b/>
                <w:bCs/>
              </w:rPr>
              <w:t>Objective 1</w:t>
            </w:r>
          </w:p>
          <w:p w14:paraId="597B430B" w14:textId="612A6474" w:rsidR="009E7549" w:rsidRDefault="009E7549" w:rsidP="009E7549">
            <w:pPr>
              <w:pStyle w:val="NormalWeb"/>
              <w:spacing w:before="0" w:beforeAutospacing="0" w:after="0" w:afterAutospacing="0"/>
            </w:pPr>
          </w:p>
          <w:p w14:paraId="325CA470" w14:textId="77777777" w:rsidR="009E7549" w:rsidRDefault="009E7549" w:rsidP="009E7549">
            <w:pPr>
              <w:pStyle w:val="NormalWeb"/>
              <w:spacing w:before="0" w:beforeAutospacing="0" w:after="0" w:afterAutospacing="0"/>
            </w:pPr>
          </w:p>
          <w:p w14:paraId="3523DFE1" w14:textId="77777777" w:rsidR="009E7549" w:rsidRPr="00BE3D35" w:rsidRDefault="009E7549" w:rsidP="009E7549">
            <w:pPr>
              <w:pStyle w:val="NormalWeb"/>
              <w:spacing w:before="0" w:beforeAutospacing="0" w:after="0" w:afterAutospacing="0"/>
              <w:rPr>
                <w:b/>
                <w:bCs/>
              </w:rPr>
            </w:pPr>
            <w:r w:rsidRPr="00BE3D35">
              <w:rPr>
                <w:b/>
                <w:bCs/>
              </w:rPr>
              <w:t>Objective 2</w:t>
            </w:r>
          </w:p>
          <w:p w14:paraId="7B01BC31" w14:textId="271D1E8D" w:rsidR="009E7549" w:rsidRDefault="009E7549" w:rsidP="009E7549">
            <w:pPr>
              <w:pStyle w:val="NormalWeb"/>
              <w:spacing w:before="0" w:beforeAutospacing="0" w:after="0" w:afterAutospacing="0"/>
            </w:pPr>
          </w:p>
          <w:p w14:paraId="2329D41A" w14:textId="77777777" w:rsidR="009E7549" w:rsidRDefault="009E7549" w:rsidP="009E7549">
            <w:pPr>
              <w:pStyle w:val="NormalWeb"/>
              <w:spacing w:before="0" w:beforeAutospacing="0" w:after="0" w:afterAutospacing="0"/>
            </w:pPr>
          </w:p>
          <w:p w14:paraId="1239835B" w14:textId="4B075DF0" w:rsidR="009E7549" w:rsidRDefault="009E7549" w:rsidP="009E7549">
            <w:pPr>
              <w:pStyle w:val="NormalWeb"/>
              <w:spacing w:before="0" w:beforeAutospacing="0" w:after="0" w:afterAutospacing="0"/>
            </w:pPr>
            <w:r w:rsidRPr="00BE3D35">
              <w:rPr>
                <w:b/>
                <w:bCs/>
              </w:rPr>
              <w:t>Objective 3</w:t>
            </w:r>
            <w:r>
              <w:rPr>
                <w:b/>
                <w:bCs/>
              </w:rPr>
              <w:t>, keep adding objectives if needed</w:t>
            </w:r>
          </w:p>
          <w:p w14:paraId="5E60F1EC" w14:textId="77777777" w:rsidR="009E7549" w:rsidRDefault="009E7549" w:rsidP="009E7549">
            <w:pPr>
              <w:pStyle w:val="NormalWeb"/>
              <w:spacing w:before="0" w:beforeAutospacing="0" w:after="0" w:afterAutospacing="0"/>
            </w:pPr>
          </w:p>
          <w:p w14:paraId="671FBF98" w14:textId="77777777" w:rsidR="009E7549" w:rsidRDefault="009E7549" w:rsidP="009E7549">
            <w:pPr>
              <w:pStyle w:val="NormalWeb"/>
              <w:spacing w:before="0" w:beforeAutospacing="0" w:after="0" w:afterAutospacing="0"/>
            </w:pPr>
          </w:p>
          <w:p w14:paraId="2A777DE1" w14:textId="77777777" w:rsidR="008C4809" w:rsidRDefault="008C4809" w:rsidP="009E7549">
            <w:pPr>
              <w:pStyle w:val="NormalWeb"/>
              <w:spacing w:before="0" w:beforeAutospacing="0" w:after="0" w:afterAutospacing="0"/>
            </w:pPr>
          </w:p>
          <w:p w14:paraId="2908DD36" w14:textId="48060841" w:rsidR="008C4809" w:rsidRPr="00BE3D35" w:rsidRDefault="008C4809" w:rsidP="009E7549">
            <w:pPr>
              <w:pStyle w:val="NormalWeb"/>
              <w:spacing w:before="0" w:beforeAutospacing="0" w:after="0" w:afterAutospacing="0"/>
            </w:pPr>
          </w:p>
        </w:tc>
      </w:tr>
      <w:tr w:rsidR="009E7549" w:rsidRPr="00C56A3B" w14:paraId="37766D1F" w14:textId="77777777" w:rsidTr="00AC5DC9">
        <w:tc>
          <w:tcPr>
            <w:tcW w:w="2268" w:type="pct"/>
            <w:shd w:val="clear" w:color="auto" w:fill="D9D9D9" w:themeFill="background1" w:themeFillShade="D9"/>
          </w:tcPr>
          <w:p w14:paraId="3222FD3F" w14:textId="77777777" w:rsidR="009E7549" w:rsidRPr="00C56A3B" w:rsidRDefault="009E7549" w:rsidP="009E7549"/>
        </w:tc>
        <w:tc>
          <w:tcPr>
            <w:tcW w:w="2732" w:type="pct"/>
            <w:shd w:val="clear" w:color="auto" w:fill="D9D9D9" w:themeFill="background1" w:themeFillShade="D9"/>
          </w:tcPr>
          <w:p w14:paraId="035A3A2C" w14:textId="77777777" w:rsidR="009E7549" w:rsidRPr="00C56A3B" w:rsidRDefault="009E7549" w:rsidP="009E7549"/>
        </w:tc>
      </w:tr>
      <w:tr w:rsidR="009E7549" w:rsidRPr="00C56A3B" w14:paraId="58C62ADC" w14:textId="77777777" w:rsidTr="00BD26A4">
        <w:tc>
          <w:tcPr>
            <w:tcW w:w="2268" w:type="pct"/>
          </w:tcPr>
          <w:p w14:paraId="084A6315" w14:textId="4CA86D22" w:rsidR="009E7549" w:rsidRPr="00C56A3B" w:rsidRDefault="009E7549" w:rsidP="009E7549">
            <w:pPr>
              <w:rPr>
                <w:b/>
              </w:rPr>
            </w:pPr>
            <w:r w:rsidRPr="00C56A3B">
              <w:rPr>
                <w:b/>
              </w:rPr>
              <w:t>Integrated Activities</w:t>
            </w:r>
            <w:r>
              <w:rPr>
                <w:b/>
              </w:rPr>
              <w:t xml:space="preserve"> – 4000 characters</w:t>
            </w:r>
          </w:p>
          <w:p w14:paraId="2C529A0F" w14:textId="2AC21DE8" w:rsidR="009E7549" w:rsidRPr="00C56A3B" w:rsidRDefault="009E7549" w:rsidP="009E7549">
            <w:pPr>
              <w:pStyle w:val="ListParagraph"/>
              <w:numPr>
                <w:ilvl w:val="0"/>
                <w:numId w:val="1"/>
              </w:numPr>
            </w:pPr>
            <w:r w:rsidRPr="00C56A3B">
              <w:t xml:space="preserve">This is a </w:t>
            </w:r>
            <w:r w:rsidRPr="00590D36">
              <w:rPr>
                <w:u w:val="single"/>
              </w:rPr>
              <w:t>very important field</w:t>
            </w:r>
            <w:r w:rsidRPr="00C56A3B">
              <w:t xml:space="preserve"> for the Ag </w:t>
            </w:r>
            <w:proofErr w:type="spellStart"/>
            <w:r w:rsidRPr="00C56A3B">
              <w:t>Expt</w:t>
            </w:r>
            <w:proofErr w:type="spellEnd"/>
            <w:r w:rsidRPr="00C56A3B">
              <w:t xml:space="preserve"> Station, particularly for Multistate projects.  If your project </w:t>
            </w:r>
            <w:r>
              <w:t xml:space="preserve">results in </w:t>
            </w:r>
            <w:r w:rsidRPr="00C56A3B">
              <w:t xml:space="preserve">Extension outcomes as well as Research outcomes, </w:t>
            </w:r>
            <w:r w:rsidRPr="00C56A3B">
              <w:rPr>
                <w:b/>
                <w:bCs/>
                <w:u w:val="single"/>
              </w:rPr>
              <w:t>please</w:t>
            </w:r>
            <w:r w:rsidRPr="00C56A3B">
              <w:t xml:space="preserve"> select Yes</w:t>
            </w:r>
            <w:r>
              <w:t xml:space="preserve"> and describe</w:t>
            </w:r>
            <w:r w:rsidRPr="00C56A3B">
              <w:t>.</w:t>
            </w:r>
            <w:r>
              <w:t xml:space="preserve">  An Extension appointment is not required to say Yes.  Extension Activity = delivering science-based knowledge to people outside of the traditional classroom, enabling them to make practical decisions.  Some funding types do not ask this question, if the box is absent, ignore this.</w:t>
            </w:r>
          </w:p>
        </w:tc>
        <w:tc>
          <w:tcPr>
            <w:tcW w:w="2732" w:type="pct"/>
            <w:shd w:val="clear" w:color="auto" w:fill="auto"/>
          </w:tcPr>
          <w:p w14:paraId="77ECF6D4" w14:textId="465DD1D9" w:rsidR="009E7549" w:rsidRPr="00C56A3B" w:rsidRDefault="009E7549" w:rsidP="009E7549"/>
        </w:tc>
      </w:tr>
      <w:tr w:rsidR="009E7549" w:rsidRPr="00C56A3B" w14:paraId="43660A44" w14:textId="77777777" w:rsidTr="00AC5DC9">
        <w:tc>
          <w:tcPr>
            <w:tcW w:w="2268" w:type="pct"/>
            <w:shd w:val="clear" w:color="auto" w:fill="D9D9D9" w:themeFill="background1" w:themeFillShade="D9"/>
          </w:tcPr>
          <w:p w14:paraId="45671FE6" w14:textId="77777777" w:rsidR="009E7549" w:rsidRPr="00C56A3B" w:rsidRDefault="009E7549" w:rsidP="009E7549"/>
        </w:tc>
        <w:tc>
          <w:tcPr>
            <w:tcW w:w="2732" w:type="pct"/>
            <w:shd w:val="clear" w:color="auto" w:fill="D9D9D9" w:themeFill="background1" w:themeFillShade="D9"/>
          </w:tcPr>
          <w:p w14:paraId="203F9C90" w14:textId="77777777" w:rsidR="009E7549" w:rsidRPr="00C56A3B" w:rsidRDefault="009E7549" w:rsidP="009E7549"/>
        </w:tc>
      </w:tr>
      <w:tr w:rsidR="009E7549" w:rsidRPr="00C56A3B" w14:paraId="3FB63EEA" w14:textId="77777777" w:rsidTr="00AC5DC9">
        <w:tc>
          <w:tcPr>
            <w:tcW w:w="2268" w:type="pct"/>
          </w:tcPr>
          <w:p w14:paraId="3CA4B742" w14:textId="5F91C626" w:rsidR="009E7549" w:rsidRPr="00C56A3B" w:rsidRDefault="009E7549" w:rsidP="009E7549">
            <w:pPr>
              <w:rPr>
                <w:b/>
                <w:bCs/>
              </w:rPr>
            </w:pPr>
            <w:r w:rsidRPr="00C56A3B">
              <w:rPr>
                <w:b/>
                <w:bCs/>
              </w:rPr>
              <w:t>Research Effort Categories</w:t>
            </w:r>
          </w:p>
          <w:p w14:paraId="4B19E04C" w14:textId="028A39EE" w:rsidR="009E7549" w:rsidRPr="00C56A3B" w:rsidRDefault="009E7549" w:rsidP="009E7549">
            <w:pPr>
              <w:pStyle w:val="ListParagraph"/>
              <w:numPr>
                <w:ilvl w:val="0"/>
                <w:numId w:val="9"/>
              </w:numPr>
            </w:pPr>
            <w:r w:rsidRPr="00C56A3B">
              <w:t xml:space="preserve">Insert Basic vs. Applied percentages.  </w:t>
            </w:r>
            <w:r w:rsidRPr="00C56A3B">
              <w:rPr>
                <w:b/>
                <w:u w:val="single"/>
              </w:rPr>
              <w:t>One entry must be at least 51%.</w:t>
            </w:r>
          </w:p>
        </w:tc>
        <w:tc>
          <w:tcPr>
            <w:tcW w:w="2732" w:type="pct"/>
          </w:tcPr>
          <w:p w14:paraId="3ABEAB16" w14:textId="63BAEC87" w:rsidR="009E7549" w:rsidRPr="00C56A3B" w:rsidRDefault="009E7549" w:rsidP="009E7549"/>
        </w:tc>
      </w:tr>
      <w:tr w:rsidR="009E7549" w:rsidRPr="00C56A3B" w14:paraId="2D853BBE" w14:textId="77777777" w:rsidTr="00AC5DC9">
        <w:tc>
          <w:tcPr>
            <w:tcW w:w="2268" w:type="pct"/>
            <w:shd w:val="clear" w:color="auto" w:fill="D9D9D9" w:themeFill="background1" w:themeFillShade="D9"/>
          </w:tcPr>
          <w:p w14:paraId="4D985B44" w14:textId="77777777" w:rsidR="009E7549" w:rsidRPr="00C56A3B" w:rsidRDefault="009E7549" w:rsidP="009E7549"/>
        </w:tc>
        <w:tc>
          <w:tcPr>
            <w:tcW w:w="2732" w:type="pct"/>
            <w:shd w:val="clear" w:color="auto" w:fill="D9D9D9" w:themeFill="background1" w:themeFillShade="D9"/>
          </w:tcPr>
          <w:p w14:paraId="68F22BBF" w14:textId="77777777" w:rsidR="009E7549" w:rsidRPr="00C56A3B" w:rsidRDefault="009E7549" w:rsidP="009E7549"/>
        </w:tc>
      </w:tr>
      <w:tr w:rsidR="009E7549" w:rsidRPr="00C56A3B" w14:paraId="30CE10D3" w14:textId="77777777" w:rsidTr="00AC5DC9">
        <w:tc>
          <w:tcPr>
            <w:tcW w:w="2268" w:type="pct"/>
          </w:tcPr>
          <w:p w14:paraId="225EF7EE" w14:textId="77777777" w:rsidR="009E7549" w:rsidRPr="00C56A3B" w:rsidRDefault="009E7549" w:rsidP="009E7549">
            <w:pPr>
              <w:rPr>
                <w:b/>
                <w:bCs/>
              </w:rPr>
            </w:pPr>
            <w:r w:rsidRPr="00C56A3B">
              <w:rPr>
                <w:b/>
                <w:bCs/>
              </w:rPr>
              <w:t xml:space="preserve">Animal Health Percentage </w:t>
            </w:r>
          </w:p>
          <w:p w14:paraId="39DD7497" w14:textId="2DE08BCC" w:rsidR="009E7549" w:rsidRPr="00C56A3B" w:rsidRDefault="009E7549" w:rsidP="009E7549">
            <w:pPr>
              <w:pStyle w:val="ListParagraph"/>
              <w:numPr>
                <w:ilvl w:val="0"/>
                <w:numId w:val="12"/>
              </w:numPr>
            </w:pPr>
            <w:r w:rsidRPr="00C56A3B">
              <w:t>Zero, unless you are specifically under Animal Health and Disease Research.</w:t>
            </w:r>
            <w:r w:rsidR="00781379">
              <w:t xml:space="preserve">  Do not enter percent for Hatch, Hatch Multistate, McIntire-Stennis.</w:t>
            </w:r>
          </w:p>
        </w:tc>
        <w:tc>
          <w:tcPr>
            <w:tcW w:w="2732" w:type="pct"/>
          </w:tcPr>
          <w:p w14:paraId="7FCE84EA" w14:textId="1510E1BE" w:rsidR="009E7549" w:rsidRPr="00C56A3B" w:rsidRDefault="009E7549" w:rsidP="009E7549"/>
        </w:tc>
      </w:tr>
      <w:tr w:rsidR="009E7549" w:rsidRPr="00C56A3B" w14:paraId="6D88E903" w14:textId="77777777" w:rsidTr="00AC5DC9">
        <w:tc>
          <w:tcPr>
            <w:tcW w:w="2268" w:type="pct"/>
            <w:shd w:val="clear" w:color="auto" w:fill="D9D9D9" w:themeFill="background1" w:themeFillShade="D9"/>
          </w:tcPr>
          <w:p w14:paraId="6C684664" w14:textId="77777777" w:rsidR="009E7549" w:rsidRPr="00C56A3B" w:rsidRDefault="009E7549" w:rsidP="009E7549"/>
        </w:tc>
        <w:tc>
          <w:tcPr>
            <w:tcW w:w="2732" w:type="pct"/>
            <w:shd w:val="clear" w:color="auto" w:fill="D9D9D9" w:themeFill="background1" w:themeFillShade="D9"/>
          </w:tcPr>
          <w:p w14:paraId="77615F10" w14:textId="77777777" w:rsidR="009E7549" w:rsidRPr="00C56A3B" w:rsidRDefault="009E7549" w:rsidP="009E7549">
            <w:pPr>
              <w:ind w:left="720"/>
            </w:pPr>
          </w:p>
        </w:tc>
      </w:tr>
      <w:tr w:rsidR="009E7549" w:rsidRPr="00C56A3B" w14:paraId="3B0C8486" w14:textId="77777777" w:rsidTr="00433ACB">
        <w:tc>
          <w:tcPr>
            <w:tcW w:w="2268" w:type="pct"/>
          </w:tcPr>
          <w:p w14:paraId="07095460" w14:textId="156EC662" w:rsidR="009E7549" w:rsidRPr="00C56A3B" w:rsidRDefault="009E7549" w:rsidP="009E7549">
            <w:pPr>
              <w:rPr>
                <w:b/>
                <w:bCs/>
              </w:rPr>
            </w:pPr>
            <w:r w:rsidRPr="00C56A3B">
              <w:rPr>
                <w:b/>
                <w:bCs/>
              </w:rPr>
              <w:t>Multistate Activities</w:t>
            </w:r>
            <w:r>
              <w:rPr>
                <w:b/>
                <w:bCs/>
              </w:rPr>
              <w:t xml:space="preserve"> – 4000 characters</w:t>
            </w:r>
          </w:p>
          <w:p w14:paraId="3333AEDE" w14:textId="60C856BC" w:rsidR="009C2473" w:rsidRDefault="009C2473" w:rsidP="009E7549">
            <w:pPr>
              <w:pStyle w:val="ListParagraph"/>
              <w:numPr>
                <w:ilvl w:val="0"/>
                <w:numId w:val="12"/>
              </w:numPr>
            </w:pPr>
            <w:r>
              <w:t xml:space="preserve">This field is only used by Hatch Multistate projects which are recorded in NIMSS.  Not used for </w:t>
            </w:r>
            <w:proofErr w:type="spellStart"/>
            <w:r>
              <w:t>McStennis</w:t>
            </w:r>
            <w:proofErr w:type="spellEnd"/>
            <w:r>
              <w:t>, Hatch, Animal Health.</w:t>
            </w:r>
          </w:p>
          <w:p w14:paraId="7A66CBA1" w14:textId="3AFDBC75" w:rsidR="009E7549" w:rsidRPr="00C56A3B" w:rsidRDefault="009E7549" w:rsidP="009E7549">
            <w:pPr>
              <w:pStyle w:val="ListParagraph"/>
              <w:numPr>
                <w:ilvl w:val="0"/>
                <w:numId w:val="12"/>
              </w:numPr>
            </w:pPr>
            <w:r w:rsidRPr="00C56A3B">
              <w:t>Select Yes or No.  If you select Yes, additional fields are exposed.</w:t>
            </w:r>
          </w:p>
          <w:p w14:paraId="0E50466D" w14:textId="77777777" w:rsidR="009E7549" w:rsidRPr="00C56A3B" w:rsidRDefault="009E7549" w:rsidP="009E7549">
            <w:pPr>
              <w:pStyle w:val="ListParagraph"/>
              <w:numPr>
                <w:ilvl w:val="0"/>
                <w:numId w:val="12"/>
              </w:numPr>
            </w:pPr>
            <w:r w:rsidRPr="00C56A3B">
              <w:t>Insert in the Description field:</w:t>
            </w:r>
          </w:p>
          <w:p w14:paraId="451D1C4E" w14:textId="15CB3116" w:rsidR="009E7549" w:rsidRPr="00C56A3B" w:rsidRDefault="009E7549" w:rsidP="009E7549">
            <w:pPr>
              <w:pStyle w:val="ListParagraph"/>
              <w:numPr>
                <w:ilvl w:val="1"/>
                <w:numId w:val="12"/>
              </w:numPr>
              <w:ind w:left="510"/>
            </w:pPr>
            <w:r w:rsidRPr="00C56A3B">
              <w:t xml:space="preserve">A description of what makes this a multistate activity (1-2 sentences).  </w:t>
            </w:r>
            <w:r>
              <w:t>List investigators and their objectives from the multistate project. Identify the multistate project number.</w:t>
            </w:r>
          </w:p>
        </w:tc>
        <w:tc>
          <w:tcPr>
            <w:tcW w:w="2732" w:type="pct"/>
            <w:shd w:val="clear" w:color="auto" w:fill="auto"/>
          </w:tcPr>
          <w:p w14:paraId="08D3A924" w14:textId="5B0A737F" w:rsidR="009E7549" w:rsidRPr="00C56A3B" w:rsidRDefault="009E7549" w:rsidP="009E7549"/>
        </w:tc>
      </w:tr>
      <w:tr w:rsidR="009E7549" w:rsidRPr="00C56A3B" w14:paraId="1645C23C" w14:textId="77777777" w:rsidTr="00AC5DC9">
        <w:tc>
          <w:tcPr>
            <w:tcW w:w="2268" w:type="pct"/>
            <w:shd w:val="clear" w:color="auto" w:fill="D9D9D9" w:themeFill="background1" w:themeFillShade="D9"/>
          </w:tcPr>
          <w:p w14:paraId="6A44D63A" w14:textId="77777777" w:rsidR="009E7549" w:rsidRPr="00C56A3B" w:rsidRDefault="009E7549" w:rsidP="009E7549"/>
        </w:tc>
        <w:tc>
          <w:tcPr>
            <w:tcW w:w="2732" w:type="pct"/>
            <w:shd w:val="clear" w:color="auto" w:fill="D9D9D9" w:themeFill="background1" w:themeFillShade="D9"/>
          </w:tcPr>
          <w:p w14:paraId="6DDB6F32" w14:textId="77777777" w:rsidR="009E7549" w:rsidRPr="00C56A3B" w:rsidRDefault="009E7549" w:rsidP="009E7549"/>
        </w:tc>
      </w:tr>
      <w:tr w:rsidR="009E7549" w:rsidRPr="00C56A3B" w14:paraId="5393DD4C" w14:textId="77777777" w:rsidTr="00AC5DC9">
        <w:trPr>
          <w:trHeight w:val="3770"/>
        </w:trPr>
        <w:tc>
          <w:tcPr>
            <w:tcW w:w="5000" w:type="pct"/>
            <w:gridSpan w:val="2"/>
          </w:tcPr>
          <w:p w14:paraId="58027FB4" w14:textId="77777777" w:rsidR="009E7549" w:rsidRPr="00C56A3B" w:rsidRDefault="009E7549" w:rsidP="009E7549">
            <w:pPr>
              <w:rPr>
                <w:b/>
                <w:bCs/>
              </w:rPr>
            </w:pPr>
            <w:r w:rsidRPr="00C56A3B">
              <w:rPr>
                <w:b/>
                <w:bCs/>
              </w:rPr>
              <w:lastRenderedPageBreak/>
              <w:t>Classifications</w:t>
            </w:r>
          </w:p>
          <w:p w14:paraId="72E9FC12" w14:textId="77777777" w:rsidR="009E7549" w:rsidRPr="00C56A3B" w:rsidRDefault="009E7549" w:rsidP="009E7549">
            <w:pPr>
              <w:pStyle w:val="ListParagraph"/>
              <w:numPr>
                <w:ilvl w:val="0"/>
                <w:numId w:val="13"/>
              </w:numPr>
            </w:pPr>
            <w:r w:rsidRPr="00C56A3B">
              <w:t xml:space="preserve">This section is difficult to complete in a Word doc.  You choose options from a drop down.  Three dropdowns and one percentage make up one entry.  The best option is to login and select these options, or you can review the </w:t>
            </w:r>
            <w:hyperlink r:id="rId7" w:history="1">
              <w:r w:rsidRPr="00C56A3B">
                <w:rPr>
                  <w:rStyle w:val="Hyperlink"/>
                </w:rPr>
                <w:t>Manual of Classification</w:t>
              </w:r>
            </w:hyperlink>
            <w:r w:rsidRPr="00C56A3B">
              <w:t>.  Percent must total 100%.  You can enter as many lines as you like.</w:t>
            </w:r>
          </w:p>
          <w:p w14:paraId="15783D05" w14:textId="77777777" w:rsidR="009E7549" w:rsidRPr="00C56A3B" w:rsidRDefault="009E7549" w:rsidP="009E7549"/>
          <w:tbl>
            <w:tblPr>
              <w:tblStyle w:val="TableGrid"/>
              <w:tblW w:w="0" w:type="auto"/>
              <w:tblLook w:val="04A0" w:firstRow="1" w:lastRow="0" w:firstColumn="1" w:lastColumn="0" w:noHBand="0" w:noVBand="1"/>
            </w:tblPr>
            <w:tblGrid>
              <w:gridCol w:w="775"/>
              <w:gridCol w:w="2700"/>
              <w:gridCol w:w="3310"/>
              <w:gridCol w:w="2469"/>
              <w:gridCol w:w="1144"/>
            </w:tblGrid>
            <w:tr w:rsidR="009E7549" w:rsidRPr="00C56A3B" w14:paraId="69644552" w14:textId="77777777" w:rsidTr="00F766C3">
              <w:tc>
                <w:tcPr>
                  <w:tcW w:w="775" w:type="dxa"/>
                </w:tcPr>
                <w:p w14:paraId="40C9B3AC" w14:textId="77777777" w:rsidR="009E7549" w:rsidRPr="00C56A3B" w:rsidRDefault="009E7549" w:rsidP="009E7549">
                  <w:pPr>
                    <w:rPr>
                      <w:b/>
                      <w:bCs/>
                    </w:rPr>
                  </w:pPr>
                  <w:r w:rsidRPr="00C56A3B">
                    <w:rPr>
                      <w:b/>
                      <w:bCs/>
                    </w:rPr>
                    <w:t>Line</w:t>
                  </w:r>
                </w:p>
              </w:tc>
              <w:tc>
                <w:tcPr>
                  <w:tcW w:w="2700" w:type="dxa"/>
                </w:tcPr>
                <w:p w14:paraId="14FE9292" w14:textId="77777777" w:rsidR="009E7549" w:rsidRPr="00C56A3B" w:rsidRDefault="009E7549" w:rsidP="009E7549">
                  <w:pPr>
                    <w:rPr>
                      <w:b/>
                      <w:bCs/>
                    </w:rPr>
                  </w:pPr>
                  <w:r w:rsidRPr="00C56A3B">
                    <w:rPr>
                      <w:b/>
                      <w:bCs/>
                    </w:rPr>
                    <w:t>Knowledge Area</w:t>
                  </w:r>
                </w:p>
              </w:tc>
              <w:tc>
                <w:tcPr>
                  <w:tcW w:w="3310" w:type="dxa"/>
                </w:tcPr>
                <w:p w14:paraId="0549B0A7" w14:textId="77777777" w:rsidR="009E7549" w:rsidRPr="00C56A3B" w:rsidRDefault="009E7549" w:rsidP="009E7549">
                  <w:pPr>
                    <w:rPr>
                      <w:b/>
                      <w:bCs/>
                    </w:rPr>
                  </w:pPr>
                  <w:r w:rsidRPr="00C56A3B">
                    <w:rPr>
                      <w:b/>
                      <w:bCs/>
                    </w:rPr>
                    <w:t>Subject of Investigation</w:t>
                  </w:r>
                </w:p>
              </w:tc>
              <w:tc>
                <w:tcPr>
                  <w:tcW w:w="2469" w:type="dxa"/>
                </w:tcPr>
                <w:p w14:paraId="770AA053" w14:textId="77777777" w:rsidR="009E7549" w:rsidRPr="00C56A3B" w:rsidRDefault="009E7549" w:rsidP="009E7549">
                  <w:pPr>
                    <w:rPr>
                      <w:b/>
                      <w:bCs/>
                    </w:rPr>
                  </w:pPr>
                  <w:r w:rsidRPr="00C56A3B">
                    <w:rPr>
                      <w:b/>
                      <w:bCs/>
                    </w:rPr>
                    <w:t>Field of Science</w:t>
                  </w:r>
                </w:p>
              </w:tc>
              <w:tc>
                <w:tcPr>
                  <w:tcW w:w="1144" w:type="dxa"/>
                </w:tcPr>
                <w:p w14:paraId="6DB5900D" w14:textId="77777777" w:rsidR="009E7549" w:rsidRPr="00C56A3B" w:rsidRDefault="009E7549" w:rsidP="009E7549">
                  <w:pPr>
                    <w:rPr>
                      <w:b/>
                      <w:bCs/>
                    </w:rPr>
                  </w:pPr>
                  <w:r w:rsidRPr="00C56A3B">
                    <w:rPr>
                      <w:b/>
                      <w:bCs/>
                    </w:rPr>
                    <w:t>Percent</w:t>
                  </w:r>
                </w:p>
              </w:tc>
            </w:tr>
            <w:tr w:rsidR="009E7549" w:rsidRPr="00C56A3B" w14:paraId="2763D322" w14:textId="77777777" w:rsidTr="00C26DAC">
              <w:tc>
                <w:tcPr>
                  <w:tcW w:w="775" w:type="dxa"/>
                </w:tcPr>
                <w:p w14:paraId="46C44BB5" w14:textId="77777777" w:rsidR="009E7549" w:rsidRPr="00C56A3B" w:rsidRDefault="009E7549" w:rsidP="009E7549">
                  <w:r w:rsidRPr="00C56A3B">
                    <w:t>1</w:t>
                  </w:r>
                </w:p>
              </w:tc>
              <w:tc>
                <w:tcPr>
                  <w:tcW w:w="2700" w:type="dxa"/>
                </w:tcPr>
                <w:p w14:paraId="73992E53" w14:textId="4AB5A270" w:rsidR="009E7549" w:rsidRPr="00C56A3B" w:rsidRDefault="009E7549" w:rsidP="009E7549"/>
              </w:tc>
              <w:tc>
                <w:tcPr>
                  <w:tcW w:w="3310" w:type="dxa"/>
                </w:tcPr>
                <w:p w14:paraId="5693229B" w14:textId="63DA59D8" w:rsidR="009E7549" w:rsidRPr="00C56A3B" w:rsidRDefault="009E7549" w:rsidP="009E7549"/>
              </w:tc>
              <w:tc>
                <w:tcPr>
                  <w:tcW w:w="2469" w:type="dxa"/>
                </w:tcPr>
                <w:p w14:paraId="65A38945" w14:textId="1D1C5AF6" w:rsidR="009E7549" w:rsidRPr="00C56A3B" w:rsidRDefault="009E7549" w:rsidP="009E7549"/>
              </w:tc>
              <w:tc>
                <w:tcPr>
                  <w:tcW w:w="1144" w:type="dxa"/>
                  <w:shd w:val="clear" w:color="auto" w:fill="auto"/>
                </w:tcPr>
                <w:p w14:paraId="4DD60AA9" w14:textId="34D2FC0D" w:rsidR="009E7549" w:rsidRPr="00425B6A" w:rsidRDefault="009E7549" w:rsidP="009E7549"/>
              </w:tc>
            </w:tr>
            <w:tr w:rsidR="009E7549" w:rsidRPr="00C56A3B" w14:paraId="17560D4A" w14:textId="77777777" w:rsidTr="00C26DAC">
              <w:tc>
                <w:tcPr>
                  <w:tcW w:w="775" w:type="dxa"/>
                </w:tcPr>
                <w:p w14:paraId="3BA77BBF" w14:textId="77777777" w:rsidR="009E7549" w:rsidRPr="00C56A3B" w:rsidRDefault="009E7549" w:rsidP="009E7549">
                  <w:r w:rsidRPr="00C56A3B">
                    <w:t>2</w:t>
                  </w:r>
                </w:p>
              </w:tc>
              <w:tc>
                <w:tcPr>
                  <w:tcW w:w="2700" w:type="dxa"/>
                </w:tcPr>
                <w:p w14:paraId="2343114D" w14:textId="30F4B367" w:rsidR="009E7549" w:rsidRPr="00C56A3B" w:rsidRDefault="009E7549" w:rsidP="009E7549"/>
              </w:tc>
              <w:tc>
                <w:tcPr>
                  <w:tcW w:w="3310" w:type="dxa"/>
                </w:tcPr>
                <w:p w14:paraId="5EFB7250" w14:textId="704C0F52" w:rsidR="009E7549" w:rsidRPr="00C56A3B" w:rsidRDefault="009E7549" w:rsidP="009E7549"/>
              </w:tc>
              <w:tc>
                <w:tcPr>
                  <w:tcW w:w="2469" w:type="dxa"/>
                </w:tcPr>
                <w:p w14:paraId="6F5D61DE" w14:textId="7A357811" w:rsidR="009E7549" w:rsidRPr="00C56A3B" w:rsidRDefault="009E7549" w:rsidP="009E7549"/>
              </w:tc>
              <w:tc>
                <w:tcPr>
                  <w:tcW w:w="1144" w:type="dxa"/>
                  <w:shd w:val="clear" w:color="auto" w:fill="auto"/>
                </w:tcPr>
                <w:p w14:paraId="6C8076AF" w14:textId="35257CE7" w:rsidR="009E7549" w:rsidRPr="00425B6A" w:rsidRDefault="009E7549" w:rsidP="009E7549"/>
              </w:tc>
            </w:tr>
            <w:tr w:rsidR="009E7549" w:rsidRPr="00C56A3B" w14:paraId="4DFD37F6" w14:textId="77777777" w:rsidTr="00F766C3">
              <w:tc>
                <w:tcPr>
                  <w:tcW w:w="775" w:type="dxa"/>
                </w:tcPr>
                <w:p w14:paraId="5B489125" w14:textId="77777777" w:rsidR="009E7549" w:rsidRPr="00C56A3B" w:rsidRDefault="009E7549" w:rsidP="009E7549">
                  <w:r w:rsidRPr="00C56A3B">
                    <w:t>3</w:t>
                  </w:r>
                </w:p>
              </w:tc>
              <w:tc>
                <w:tcPr>
                  <w:tcW w:w="2700" w:type="dxa"/>
                </w:tcPr>
                <w:p w14:paraId="09F51A4D" w14:textId="77777777" w:rsidR="009E7549" w:rsidRPr="00C56A3B" w:rsidRDefault="009E7549" w:rsidP="009E7549"/>
              </w:tc>
              <w:tc>
                <w:tcPr>
                  <w:tcW w:w="3310" w:type="dxa"/>
                </w:tcPr>
                <w:p w14:paraId="1AFEB7FE" w14:textId="77777777" w:rsidR="009E7549" w:rsidRPr="00C56A3B" w:rsidRDefault="009E7549" w:rsidP="009E7549"/>
              </w:tc>
              <w:tc>
                <w:tcPr>
                  <w:tcW w:w="2469" w:type="dxa"/>
                </w:tcPr>
                <w:p w14:paraId="38E551B5" w14:textId="77777777" w:rsidR="009E7549" w:rsidRPr="00C56A3B" w:rsidRDefault="009E7549" w:rsidP="009E7549"/>
              </w:tc>
              <w:tc>
                <w:tcPr>
                  <w:tcW w:w="1144" w:type="dxa"/>
                </w:tcPr>
                <w:p w14:paraId="507C5CB4" w14:textId="77777777" w:rsidR="009E7549" w:rsidRPr="00C56A3B" w:rsidRDefault="009E7549" w:rsidP="009E7549"/>
              </w:tc>
            </w:tr>
            <w:tr w:rsidR="009E7549" w:rsidRPr="00C56A3B" w14:paraId="47B85606" w14:textId="77777777" w:rsidTr="00F766C3">
              <w:tc>
                <w:tcPr>
                  <w:tcW w:w="775" w:type="dxa"/>
                </w:tcPr>
                <w:p w14:paraId="0658B8A7" w14:textId="77777777" w:rsidR="009E7549" w:rsidRPr="00C56A3B" w:rsidRDefault="009E7549" w:rsidP="009E7549">
                  <w:r w:rsidRPr="00C56A3B">
                    <w:t>4</w:t>
                  </w:r>
                </w:p>
              </w:tc>
              <w:tc>
                <w:tcPr>
                  <w:tcW w:w="2700" w:type="dxa"/>
                </w:tcPr>
                <w:p w14:paraId="14B0A1CF" w14:textId="77777777" w:rsidR="009E7549" w:rsidRPr="00C56A3B" w:rsidRDefault="009E7549" w:rsidP="009E7549"/>
              </w:tc>
              <w:tc>
                <w:tcPr>
                  <w:tcW w:w="3310" w:type="dxa"/>
                </w:tcPr>
                <w:p w14:paraId="573C2C15" w14:textId="77777777" w:rsidR="009E7549" w:rsidRPr="00C56A3B" w:rsidRDefault="009E7549" w:rsidP="009E7549"/>
              </w:tc>
              <w:tc>
                <w:tcPr>
                  <w:tcW w:w="2469" w:type="dxa"/>
                </w:tcPr>
                <w:p w14:paraId="3A741013" w14:textId="77777777" w:rsidR="009E7549" w:rsidRPr="00C56A3B" w:rsidRDefault="009E7549" w:rsidP="009E7549"/>
              </w:tc>
              <w:tc>
                <w:tcPr>
                  <w:tcW w:w="1144" w:type="dxa"/>
                </w:tcPr>
                <w:p w14:paraId="119978B4" w14:textId="77777777" w:rsidR="009E7549" w:rsidRPr="00C56A3B" w:rsidRDefault="009E7549" w:rsidP="009E7549"/>
              </w:tc>
            </w:tr>
          </w:tbl>
          <w:p w14:paraId="59B36E1B" w14:textId="10F25CAC" w:rsidR="009E7549" w:rsidRPr="00C56A3B" w:rsidRDefault="009E7549" w:rsidP="009E7549"/>
        </w:tc>
      </w:tr>
      <w:tr w:rsidR="009E7549" w:rsidRPr="00C56A3B" w14:paraId="512356B9" w14:textId="77777777" w:rsidTr="00AC5DC9">
        <w:tc>
          <w:tcPr>
            <w:tcW w:w="2268" w:type="pct"/>
            <w:shd w:val="clear" w:color="auto" w:fill="D9D9D9" w:themeFill="background1" w:themeFillShade="D9"/>
          </w:tcPr>
          <w:p w14:paraId="45692764" w14:textId="77777777" w:rsidR="009E7549" w:rsidRPr="00C56A3B" w:rsidRDefault="009E7549" w:rsidP="009E7549"/>
        </w:tc>
        <w:tc>
          <w:tcPr>
            <w:tcW w:w="2732" w:type="pct"/>
            <w:shd w:val="clear" w:color="auto" w:fill="D9D9D9" w:themeFill="background1" w:themeFillShade="D9"/>
          </w:tcPr>
          <w:p w14:paraId="6E1906B6" w14:textId="77777777" w:rsidR="009E7549" w:rsidRPr="00C56A3B" w:rsidRDefault="009E7549" w:rsidP="009E7549"/>
        </w:tc>
      </w:tr>
      <w:tr w:rsidR="009E7549" w:rsidRPr="00C56A3B" w14:paraId="70B9A1FB" w14:textId="77777777" w:rsidTr="00AC5DC9">
        <w:tc>
          <w:tcPr>
            <w:tcW w:w="2268" w:type="pct"/>
            <w:shd w:val="clear" w:color="auto" w:fill="auto"/>
          </w:tcPr>
          <w:p w14:paraId="3087F533" w14:textId="003F7980" w:rsidR="009E7549" w:rsidRPr="00C56A3B" w:rsidRDefault="009E7549" w:rsidP="009E7549">
            <w:pPr>
              <w:rPr>
                <w:b/>
                <w:bCs/>
              </w:rPr>
            </w:pPr>
            <w:r w:rsidRPr="00C56A3B">
              <w:rPr>
                <w:b/>
                <w:bCs/>
              </w:rPr>
              <w:t>Assurances</w:t>
            </w:r>
          </w:p>
          <w:p w14:paraId="13980E39" w14:textId="70EEC58F" w:rsidR="009E7549" w:rsidRPr="00C56A3B" w:rsidRDefault="009E7549" w:rsidP="009E7549">
            <w:pPr>
              <w:pStyle w:val="ListParagraph"/>
              <w:numPr>
                <w:ilvl w:val="0"/>
                <w:numId w:val="13"/>
              </w:numPr>
            </w:pPr>
            <w:r w:rsidRPr="00C56A3B">
              <w:t xml:space="preserve">If Human Subjects are involved, you </w:t>
            </w:r>
            <w:r w:rsidR="008C4140">
              <w:t>will</w:t>
            </w:r>
            <w:r>
              <w:t xml:space="preserve"> </w:t>
            </w:r>
            <w:r w:rsidRPr="00C56A3B">
              <w:t>need:</w:t>
            </w:r>
          </w:p>
          <w:p w14:paraId="18285F94" w14:textId="46D68AFF" w:rsidR="009E7549" w:rsidRPr="00C56A3B" w:rsidRDefault="009E7549" w:rsidP="009E7549">
            <w:pPr>
              <w:pStyle w:val="ListParagraph"/>
              <w:numPr>
                <w:ilvl w:val="1"/>
                <w:numId w:val="13"/>
              </w:numPr>
              <w:ind w:left="510"/>
            </w:pPr>
            <w:r>
              <w:t>E</w:t>
            </w:r>
            <w:r w:rsidRPr="00C56A3B">
              <w:t>xemption number</w:t>
            </w:r>
            <w:r w:rsidR="008C4140">
              <w:t>, for exempt projects</w:t>
            </w:r>
          </w:p>
          <w:p w14:paraId="4BD64EEE" w14:textId="72E43AC3" w:rsidR="009E7549" w:rsidRPr="00C56A3B" w:rsidRDefault="009E7549" w:rsidP="009E7549">
            <w:pPr>
              <w:pStyle w:val="ListParagraph"/>
              <w:numPr>
                <w:ilvl w:val="1"/>
                <w:numId w:val="13"/>
              </w:numPr>
              <w:ind w:left="510"/>
            </w:pPr>
            <w:r w:rsidRPr="00C56A3B">
              <w:t>protocol approval date from committee</w:t>
            </w:r>
          </w:p>
          <w:p w14:paraId="5E6FA49A" w14:textId="3C24A066" w:rsidR="009E7549" w:rsidRPr="00C56A3B" w:rsidRDefault="009E7549" w:rsidP="009E7549">
            <w:pPr>
              <w:pStyle w:val="ListParagraph"/>
              <w:numPr>
                <w:ilvl w:val="0"/>
                <w:numId w:val="13"/>
              </w:numPr>
            </w:pPr>
            <w:r w:rsidRPr="00C56A3B">
              <w:t xml:space="preserve">If Animal Subjects are involved, you </w:t>
            </w:r>
            <w:r>
              <w:t xml:space="preserve">will </w:t>
            </w:r>
            <w:r w:rsidRPr="00C56A3B">
              <w:t>need:</w:t>
            </w:r>
          </w:p>
          <w:p w14:paraId="0C22C957" w14:textId="7C0A9D94" w:rsidR="009E7549" w:rsidRPr="00C56A3B" w:rsidRDefault="009E7549" w:rsidP="009E7549">
            <w:pPr>
              <w:pStyle w:val="ListParagraph"/>
              <w:numPr>
                <w:ilvl w:val="1"/>
                <w:numId w:val="13"/>
              </w:numPr>
              <w:ind w:left="510"/>
            </w:pPr>
            <w:r w:rsidRPr="00C56A3B">
              <w:t>Protocol approval date from committee</w:t>
            </w:r>
          </w:p>
        </w:tc>
        <w:tc>
          <w:tcPr>
            <w:tcW w:w="2732" w:type="pct"/>
            <w:shd w:val="clear" w:color="auto" w:fill="auto"/>
          </w:tcPr>
          <w:p w14:paraId="2D92B86B" w14:textId="798C57CA" w:rsidR="009E7549" w:rsidRPr="00C56A3B" w:rsidRDefault="009E7549" w:rsidP="009E7549"/>
        </w:tc>
      </w:tr>
    </w:tbl>
    <w:p w14:paraId="6A9D7E21" w14:textId="7C6BEADD" w:rsidR="00252C52" w:rsidRDefault="00252C52" w:rsidP="00252C52"/>
    <w:p w14:paraId="531E2B5A" w14:textId="25F6E4F5" w:rsidR="00426B3D" w:rsidRDefault="00426B3D" w:rsidP="00252C52"/>
    <w:p w14:paraId="071E7DFE" w14:textId="143797C9" w:rsidR="008C4140" w:rsidRDefault="008C4140">
      <w:pPr>
        <w:rPr>
          <w:b/>
          <w:bCs/>
        </w:rPr>
      </w:pPr>
    </w:p>
    <w:p w14:paraId="0BBA63A6" w14:textId="2F9F236B" w:rsidR="00102A4B" w:rsidRPr="00102A4B" w:rsidRDefault="00102A4B" w:rsidP="00252C52">
      <w:pPr>
        <w:rPr>
          <w:b/>
          <w:bCs/>
        </w:rPr>
      </w:pPr>
      <w:r w:rsidRPr="00102A4B">
        <w:rPr>
          <w:b/>
          <w:bCs/>
        </w:rPr>
        <w:t>Critical Issue Definitions</w:t>
      </w:r>
    </w:p>
    <w:p w14:paraId="7DA036BA" w14:textId="77777777" w:rsidR="00102A4B" w:rsidRDefault="00102A4B" w:rsidP="00252C52"/>
    <w:p w14:paraId="3A4494A0" w14:textId="77777777" w:rsidR="00006621" w:rsidRPr="00196055" w:rsidRDefault="00006621" w:rsidP="000B5138">
      <w:pPr>
        <w:ind w:left="720" w:right="720"/>
        <w:rPr>
          <w:b/>
          <w:bCs/>
          <w:sz w:val="20"/>
          <w:szCs w:val="20"/>
        </w:rPr>
      </w:pPr>
      <w:r w:rsidRPr="00196055">
        <w:rPr>
          <w:b/>
          <w:bCs/>
          <w:sz w:val="20"/>
          <w:szCs w:val="20"/>
        </w:rPr>
        <w:t>Global Food Systems</w:t>
      </w:r>
    </w:p>
    <w:p w14:paraId="740693C4" w14:textId="0CA9AAA8" w:rsidR="00006621" w:rsidRPr="00196055" w:rsidRDefault="00006621" w:rsidP="000B5138">
      <w:pPr>
        <w:ind w:left="720" w:right="720"/>
        <w:rPr>
          <w:sz w:val="20"/>
          <w:szCs w:val="20"/>
        </w:rPr>
      </w:pPr>
      <w:proofErr w:type="gramStart"/>
      <w:r w:rsidRPr="00196055">
        <w:rPr>
          <w:sz w:val="20"/>
          <w:szCs w:val="20"/>
        </w:rPr>
        <w:t>As the state's largest employer, agriculture</w:t>
      </w:r>
      <w:proofErr w:type="gramEnd"/>
      <w:r w:rsidRPr="00196055">
        <w:rPr>
          <w:sz w:val="20"/>
          <w:szCs w:val="20"/>
        </w:rPr>
        <w:t xml:space="preserve"> drives the Kansas economy. In 2020, the agricultural industry contributed $70.3 billion to the Kansas economy. Agriculture is the largest employer in the state, with 250,058 people accounting for 13 percent of the entire workforce. We are improving food and agricultural systems to feed the world's growing population, which will economically benefit Kansas.</w:t>
      </w:r>
    </w:p>
    <w:p w14:paraId="3B5FB7A5" w14:textId="77777777" w:rsidR="00006621" w:rsidRPr="00196055" w:rsidRDefault="00006621" w:rsidP="000B5138">
      <w:pPr>
        <w:ind w:left="720" w:right="720"/>
        <w:rPr>
          <w:sz w:val="20"/>
          <w:szCs w:val="20"/>
        </w:rPr>
      </w:pPr>
    </w:p>
    <w:p w14:paraId="62150F14" w14:textId="77777777" w:rsidR="00006621" w:rsidRPr="00196055" w:rsidRDefault="00006621" w:rsidP="000B5138">
      <w:pPr>
        <w:ind w:left="720" w:right="720"/>
        <w:rPr>
          <w:sz w:val="20"/>
          <w:szCs w:val="20"/>
        </w:rPr>
      </w:pPr>
      <w:r w:rsidRPr="00196055">
        <w:rPr>
          <w:sz w:val="20"/>
          <w:szCs w:val="20"/>
        </w:rPr>
        <w:t xml:space="preserve">To feed and sustain a growing population, K-State Research and Extension is focused on developing innovative practices to help farmers, ranchers, and agribusinesses improve profitability, efficiency and sustainability for Kansas, our </w:t>
      </w:r>
      <w:proofErr w:type="gramStart"/>
      <w:r w:rsidRPr="00196055">
        <w:rPr>
          <w:sz w:val="20"/>
          <w:szCs w:val="20"/>
        </w:rPr>
        <w:t>nation</w:t>
      </w:r>
      <w:proofErr w:type="gramEnd"/>
      <w:r w:rsidRPr="00196055">
        <w:rPr>
          <w:sz w:val="20"/>
          <w:szCs w:val="20"/>
        </w:rPr>
        <w:t xml:space="preserve"> and the world through cutting-edge research in areas such as genetics, disease prevention, food security and farm bill education. </w:t>
      </w:r>
    </w:p>
    <w:p w14:paraId="5CF05FCF" w14:textId="77777777" w:rsidR="00006621" w:rsidRPr="00196055" w:rsidRDefault="00006621" w:rsidP="000B5138">
      <w:pPr>
        <w:ind w:left="720" w:right="720"/>
        <w:rPr>
          <w:sz w:val="20"/>
          <w:szCs w:val="20"/>
        </w:rPr>
      </w:pPr>
    </w:p>
    <w:p w14:paraId="0C987779" w14:textId="77777777" w:rsidR="00006621" w:rsidRPr="00196055" w:rsidRDefault="00006621" w:rsidP="000B5138">
      <w:pPr>
        <w:ind w:left="720" w:right="720"/>
        <w:rPr>
          <w:sz w:val="20"/>
          <w:szCs w:val="20"/>
        </w:rPr>
      </w:pPr>
      <w:r w:rsidRPr="00196055">
        <w:rPr>
          <w:sz w:val="20"/>
          <w:szCs w:val="20"/>
        </w:rPr>
        <w:t xml:space="preserve">Projects and programs would include: </w:t>
      </w:r>
    </w:p>
    <w:p w14:paraId="502C0651" w14:textId="77777777" w:rsidR="00006621" w:rsidRPr="00196055" w:rsidRDefault="00006621" w:rsidP="000B5138">
      <w:pPr>
        <w:pStyle w:val="ListParagraph"/>
        <w:numPr>
          <w:ilvl w:val="0"/>
          <w:numId w:val="15"/>
        </w:numPr>
        <w:ind w:left="1440" w:right="720"/>
        <w:contextualSpacing w:val="0"/>
        <w:rPr>
          <w:rFonts w:eastAsia="Times New Roman"/>
          <w:sz w:val="20"/>
          <w:szCs w:val="20"/>
        </w:rPr>
      </w:pPr>
      <w:r w:rsidRPr="00196055">
        <w:rPr>
          <w:rFonts w:eastAsia="Times New Roman"/>
          <w:sz w:val="20"/>
          <w:szCs w:val="20"/>
        </w:rPr>
        <w:t xml:space="preserve">Developing and testing new crop, vegetable, and tree </w:t>
      </w:r>
      <w:proofErr w:type="gramStart"/>
      <w:r w:rsidRPr="00196055">
        <w:rPr>
          <w:rFonts w:eastAsia="Times New Roman"/>
          <w:sz w:val="20"/>
          <w:szCs w:val="20"/>
        </w:rPr>
        <w:t>varieties;</w:t>
      </w:r>
      <w:proofErr w:type="gramEnd"/>
      <w:r w:rsidRPr="00196055">
        <w:rPr>
          <w:rFonts w:eastAsia="Times New Roman"/>
          <w:sz w:val="20"/>
          <w:szCs w:val="20"/>
        </w:rPr>
        <w:t xml:space="preserve"> </w:t>
      </w:r>
    </w:p>
    <w:p w14:paraId="43FB3575" w14:textId="77777777" w:rsidR="00006621" w:rsidRPr="00196055" w:rsidRDefault="00006621" w:rsidP="000B5138">
      <w:pPr>
        <w:pStyle w:val="ListParagraph"/>
        <w:numPr>
          <w:ilvl w:val="0"/>
          <w:numId w:val="15"/>
        </w:numPr>
        <w:ind w:left="1440" w:right="720"/>
        <w:contextualSpacing w:val="0"/>
        <w:rPr>
          <w:rFonts w:eastAsia="Times New Roman"/>
          <w:sz w:val="20"/>
          <w:szCs w:val="20"/>
        </w:rPr>
      </w:pPr>
      <w:r w:rsidRPr="00196055">
        <w:rPr>
          <w:rFonts w:eastAsia="Times New Roman"/>
          <w:sz w:val="20"/>
          <w:szCs w:val="20"/>
        </w:rPr>
        <w:t xml:space="preserve">Reducing food waste caused by insects, poor storage, and processing </w:t>
      </w:r>
      <w:proofErr w:type="gramStart"/>
      <w:r w:rsidRPr="00196055">
        <w:rPr>
          <w:rFonts w:eastAsia="Times New Roman"/>
          <w:sz w:val="20"/>
          <w:szCs w:val="20"/>
        </w:rPr>
        <w:t>techniques;</w:t>
      </w:r>
      <w:proofErr w:type="gramEnd"/>
    </w:p>
    <w:p w14:paraId="173E8FCA" w14:textId="77777777" w:rsidR="00006621" w:rsidRPr="00196055" w:rsidRDefault="00006621" w:rsidP="000B5138">
      <w:pPr>
        <w:pStyle w:val="ListParagraph"/>
        <w:numPr>
          <w:ilvl w:val="0"/>
          <w:numId w:val="15"/>
        </w:numPr>
        <w:ind w:left="1440" w:right="720"/>
        <w:contextualSpacing w:val="0"/>
        <w:rPr>
          <w:rFonts w:eastAsia="Times New Roman"/>
          <w:sz w:val="20"/>
          <w:szCs w:val="20"/>
        </w:rPr>
      </w:pPr>
      <w:r w:rsidRPr="00196055">
        <w:rPr>
          <w:rFonts w:eastAsia="Times New Roman"/>
          <w:sz w:val="20"/>
          <w:szCs w:val="20"/>
        </w:rPr>
        <w:t xml:space="preserve">Creating sustainable agricultural systems that intensify </w:t>
      </w:r>
      <w:proofErr w:type="gramStart"/>
      <w:r w:rsidRPr="00196055">
        <w:rPr>
          <w:rFonts w:eastAsia="Times New Roman"/>
          <w:sz w:val="20"/>
          <w:szCs w:val="20"/>
        </w:rPr>
        <w:t>productivity;</w:t>
      </w:r>
      <w:proofErr w:type="gramEnd"/>
      <w:r w:rsidRPr="00196055">
        <w:rPr>
          <w:rFonts w:eastAsia="Times New Roman"/>
          <w:sz w:val="20"/>
          <w:szCs w:val="20"/>
        </w:rPr>
        <w:t xml:space="preserve"> </w:t>
      </w:r>
    </w:p>
    <w:p w14:paraId="561EFA65" w14:textId="77777777" w:rsidR="00006621" w:rsidRPr="00196055" w:rsidRDefault="00006621" w:rsidP="000B5138">
      <w:pPr>
        <w:pStyle w:val="ListParagraph"/>
        <w:numPr>
          <w:ilvl w:val="0"/>
          <w:numId w:val="15"/>
        </w:numPr>
        <w:ind w:left="1440" w:right="720"/>
        <w:contextualSpacing w:val="0"/>
        <w:rPr>
          <w:rFonts w:eastAsia="Times New Roman"/>
          <w:sz w:val="20"/>
          <w:szCs w:val="20"/>
        </w:rPr>
      </w:pPr>
      <w:r w:rsidRPr="00196055">
        <w:rPr>
          <w:rFonts w:eastAsia="Times New Roman"/>
          <w:sz w:val="20"/>
          <w:szCs w:val="20"/>
        </w:rPr>
        <w:t xml:space="preserve">Identifying ways to maintain cattle rangeland threatened by variations in </w:t>
      </w:r>
      <w:proofErr w:type="gramStart"/>
      <w:r w:rsidRPr="00196055">
        <w:rPr>
          <w:rFonts w:eastAsia="Times New Roman"/>
          <w:sz w:val="20"/>
          <w:szCs w:val="20"/>
        </w:rPr>
        <w:t>climate;</w:t>
      </w:r>
      <w:proofErr w:type="gramEnd"/>
      <w:r w:rsidRPr="00196055">
        <w:rPr>
          <w:rFonts w:eastAsia="Times New Roman"/>
          <w:sz w:val="20"/>
          <w:szCs w:val="20"/>
        </w:rPr>
        <w:t xml:space="preserve"> </w:t>
      </w:r>
    </w:p>
    <w:p w14:paraId="7D78CF80" w14:textId="77777777" w:rsidR="00006621" w:rsidRPr="00196055" w:rsidRDefault="00006621" w:rsidP="000B5138">
      <w:pPr>
        <w:pStyle w:val="ListParagraph"/>
        <w:numPr>
          <w:ilvl w:val="0"/>
          <w:numId w:val="15"/>
        </w:numPr>
        <w:ind w:left="1440" w:right="720"/>
        <w:contextualSpacing w:val="0"/>
        <w:rPr>
          <w:rFonts w:eastAsia="Times New Roman"/>
          <w:sz w:val="20"/>
          <w:szCs w:val="20"/>
        </w:rPr>
      </w:pPr>
      <w:r w:rsidRPr="00196055">
        <w:rPr>
          <w:rFonts w:eastAsia="Times New Roman"/>
          <w:sz w:val="20"/>
          <w:szCs w:val="20"/>
        </w:rPr>
        <w:t xml:space="preserve">Leading national and international teams to solve global food </w:t>
      </w:r>
      <w:proofErr w:type="gramStart"/>
      <w:r w:rsidRPr="00196055">
        <w:rPr>
          <w:rFonts w:eastAsia="Times New Roman"/>
          <w:sz w:val="20"/>
          <w:szCs w:val="20"/>
        </w:rPr>
        <w:t>issues;</w:t>
      </w:r>
      <w:proofErr w:type="gramEnd"/>
      <w:r w:rsidRPr="00196055">
        <w:rPr>
          <w:rFonts w:eastAsia="Times New Roman"/>
          <w:sz w:val="20"/>
          <w:szCs w:val="20"/>
        </w:rPr>
        <w:t xml:space="preserve"> </w:t>
      </w:r>
    </w:p>
    <w:p w14:paraId="1EBD6766" w14:textId="77777777" w:rsidR="00006621" w:rsidRPr="00196055" w:rsidRDefault="00006621" w:rsidP="000B5138">
      <w:pPr>
        <w:pStyle w:val="ListParagraph"/>
        <w:numPr>
          <w:ilvl w:val="0"/>
          <w:numId w:val="15"/>
        </w:numPr>
        <w:ind w:left="1440" w:right="720"/>
        <w:contextualSpacing w:val="0"/>
        <w:rPr>
          <w:rFonts w:eastAsia="Times New Roman"/>
          <w:sz w:val="20"/>
          <w:szCs w:val="20"/>
        </w:rPr>
      </w:pPr>
      <w:r w:rsidRPr="00196055">
        <w:rPr>
          <w:rFonts w:eastAsia="Times New Roman"/>
          <w:sz w:val="20"/>
          <w:szCs w:val="20"/>
        </w:rPr>
        <w:t xml:space="preserve">Helping families stretch their food dollars. </w:t>
      </w:r>
    </w:p>
    <w:p w14:paraId="63347E4F" w14:textId="77777777" w:rsidR="00006621" w:rsidRPr="00196055" w:rsidRDefault="00006621" w:rsidP="000B5138">
      <w:pPr>
        <w:ind w:left="720" w:right="720"/>
        <w:rPr>
          <w:sz w:val="20"/>
          <w:szCs w:val="20"/>
        </w:rPr>
      </w:pPr>
    </w:p>
    <w:p w14:paraId="6FDE76C3" w14:textId="320E2CCD" w:rsidR="00006621" w:rsidRPr="00196055" w:rsidRDefault="00006621" w:rsidP="000B5138">
      <w:pPr>
        <w:ind w:left="720" w:right="720"/>
        <w:rPr>
          <w:b/>
          <w:bCs/>
          <w:sz w:val="20"/>
          <w:szCs w:val="20"/>
        </w:rPr>
      </w:pPr>
      <w:r w:rsidRPr="00196055">
        <w:rPr>
          <w:b/>
          <w:bCs/>
          <w:sz w:val="20"/>
          <w:szCs w:val="20"/>
        </w:rPr>
        <w:t>Water</w:t>
      </w:r>
    </w:p>
    <w:p w14:paraId="447EFD6B" w14:textId="77777777" w:rsidR="00006621" w:rsidRPr="00196055" w:rsidRDefault="00006621" w:rsidP="000B5138">
      <w:pPr>
        <w:ind w:left="720" w:right="720"/>
        <w:rPr>
          <w:sz w:val="20"/>
          <w:szCs w:val="20"/>
        </w:rPr>
      </w:pPr>
      <w:r w:rsidRPr="00196055">
        <w:rPr>
          <w:sz w:val="20"/>
          <w:szCs w:val="20"/>
        </w:rPr>
        <w:t xml:space="preserve">Water quality in central and eastern Kansas and water quantity in western Kansas are important issues. Current irrigation trends could deplete 69 percent of the groundwater in the Ogallala Aquifer within 50 years, drastically affecting the Kansas economy. Sediment and silt are washing into large reservoirs that supply drinking water and recreation to many Kansans. </w:t>
      </w:r>
    </w:p>
    <w:p w14:paraId="56CCBEF9" w14:textId="77777777" w:rsidR="00006621" w:rsidRPr="00196055" w:rsidRDefault="00006621" w:rsidP="000B5138">
      <w:pPr>
        <w:ind w:left="720" w:right="720"/>
        <w:rPr>
          <w:sz w:val="20"/>
          <w:szCs w:val="20"/>
        </w:rPr>
      </w:pPr>
    </w:p>
    <w:p w14:paraId="07C72CC7" w14:textId="77777777" w:rsidR="00006621" w:rsidRPr="00196055" w:rsidRDefault="00006621" w:rsidP="000B5138">
      <w:pPr>
        <w:ind w:left="720" w:right="720"/>
        <w:rPr>
          <w:sz w:val="20"/>
          <w:szCs w:val="20"/>
        </w:rPr>
      </w:pPr>
      <w:r w:rsidRPr="00196055">
        <w:rPr>
          <w:sz w:val="20"/>
          <w:szCs w:val="20"/>
        </w:rPr>
        <w:t xml:space="preserve">To ensure future generations have a reliable source of clean water, our focus will be to develop and implement programs to help Kansans maintain and improve water quality and quantity. These include pioneering new practices </w:t>
      </w:r>
      <w:r w:rsidRPr="00196055">
        <w:rPr>
          <w:sz w:val="20"/>
          <w:szCs w:val="20"/>
        </w:rPr>
        <w:lastRenderedPageBreak/>
        <w:t xml:space="preserve">and techniques; researching high-priority water issues; facilitating meetings among local, </w:t>
      </w:r>
      <w:proofErr w:type="gramStart"/>
      <w:r w:rsidRPr="00196055">
        <w:rPr>
          <w:sz w:val="20"/>
          <w:szCs w:val="20"/>
        </w:rPr>
        <w:t>state</w:t>
      </w:r>
      <w:proofErr w:type="gramEnd"/>
      <w:r w:rsidRPr="00196055">
        <w:rPr>
          <w:sz w:val="20"/>
          <w:szCs w:val="20"/>
        </w:rPr>
        <w:t xml:space="preserve"> and federal officials and effectively communicating research results. </w:t>
      </w:r>
    </w:p>
    <w:p w14:paraId="7F0D8B5B" w14:textId="77777777" w:rsidR="00006621" w:rsidRPr="00196055" w:rsidRDefault="00006621" w:rsidP="000B5138">
      <w:pPr>
        <w:ind w:left="720" w:right="720"/>
        <w:rPr>
          <w:sz w:val="20"/>
          <w:szCs w:val="20"/>
        </w:rPr>
      </w:pPr>
    </w:p>
    <w:p w14:paraId="45A823AF" w14:textId="77777777" w:rsidR="00006621" w:rsidRPr="00196055" w:rsidRDefault="00006621" w:rsidP="000B5138">
      <w:pPr>
        <w:ind w:left="720" w:right="720"/>
        <w:rPr>
          <w:sz w:val="20"/>
          <w:szCs w:val="20"/>
        </w:rPr>
      </w:pPr>
      <w:r w:rsidRPr="00196055">
        <w:rPr>
          <w:sz w:val="20"/>
          <w:szCs w:val="20"/>
        </w:rPr>
        <w:t xml:space="preserve">Projects and programs would include: </w:t>
      </w:r>
    </w:p>
    <w:p w14:paraId="5E6DD3B4" w14:textId="77777777" w:rsidR="00006621" w:rsidRPr="00196055" w:rsidRDefault="00006621" w:rsidP="000B5138">
      <w:pPr>
        <w:pStyle w:val="ListParagraph"/>
        <w:numPr>
          <w:ilvl w:val="0"/>
          <w:numId w:val="16"/>
        </w:numPr>
        <w:ind w:left="1440" w:right="720"/>
        <w:contextualSpacing w:val="0"/>
        <w:rPr>
          <w:rFonts w:eastAsia="Times New Roman"/>
          <w:sz w:val="20"/>
          <w:szCs w:val="20"/>
        </w:rPr>
      </w:pPr>
      <w:r w:rsidRPr="00196055">
        <w:rPr>
          <w:rFonts w:eastAsia="Times New Roman"/>
          <w:sz w:val="20"/>
          <w:szCs w:val="20"/>
        </w:rPr>
        <w:t xml:space="preserve">Breeding new drought-tolerant crop varieties that can be used for human and pet food, livestock feed, and fuel. </w:t>
      </w:r>
    </w:p>
    <w:p w14:paraId="365F8625" w14:textId="77777777" w:rsidR="00006621" w:rsidRPr="00196055" w:rsidRDefault="00006621" w:rsidP="000B5138">
      <w:pPr>
        <w:pStyle w:val="ListParagraph"/>
        <w:numPr>
          <w:ilvl w:val="0"/>
          <w:numId w:val="16"/>
        </w:numPr>
        <w:ind w:left="1440" w:right="720"/>
        <w:contextualSpacing w:val="0"/>
        <w:rPr>
          <w:rFonts w:eastAsia="Times New Roman"/>
          <w:sz w:val="20"/>
          <w:szCs w:val="20"/>
        </w:rPr>
      </w:pPr>
      <w:r w:rsidRPr="00196055">
        <w:rPr>
          <w:rFonts w:eastAsia="Times New Roman"/>
          <w:sz w:val="20"/>
          <w:szCs w:val="20"/>
        </w:rPr>
        <w:t xml:space="preserve">Developing more efficient irrigation and water monitoring systems for home and farm use. </w:t>
      </w:r>
    </w:p>
    <w:p w14:paraId="09AA068C" w14:textId="77777777" w:rsidR="00006621" w:rsidRPr="00196055" w:rsidRDefault="00006621" w:rsidP="000B5138">
      <w:pPr>
        <w:pStyle w:val="ListParagraph"/>
        <w:numPr>
          <w:ilvl w:val="0"/>
          <w:numId w:val="16"/>
        </w:numPr>
        <w:ind w:left="1440" w:right="720"/>
        <w:contextualSpacing w:val="0"/>
        <w:rPr>
          <w:rFonts w:eastAsia="Times New Roman"/>
          <w:sz w:val="20"/>
          <w:szCs w:val="20"/>
        </w:rPr>
      </w:pPr>
      <w:r w:rsidRPr="00196055">
        <w:rPr>
          <w:rFonts w:eastAsia="Times New Roman"/>
          <w:sz w:val="20"/>
          <w:szCs w:val="20"/>
        </w:rPr>
        <w:t xml:space="preserve">Reducing runoff and sedimentation into reservoirs. </w:t>
      </w:r>
    </w:p>
    <w:p w14:paraId="5AC9D8D0" w14:textId="77777777" w:rsidR="00006621" w:rsidRPr="00196055" w:rsidRDefault="00006621" w:rsidP="000B5138">
      <w:pPr>
        <w:pStyle w:val="ListParagraph"/>
        <w:numPr>
          <w:ilvl w:val="0"/>
          <w:numId w:val="16"/>
        </w:numPr>
        <w:ind w:left="1440" w:right="720"/>
        <w:contextualSpacing w:val="0"/>
        <w:rPr>
          <w:rFonts w:eastAsia="Times New Roman"/>
          <w:sz w:val="20"/>
          <w:szCs w:val="20"/>
        </w:rPr>
      </w:pPr>
      <w:r w:rsidRPr="00196055">
        <w:rPr>
          <w:rFonts w:eastAsia="Times New Roman"/>
          <w:sz w:val="20"/>
          <w:szCs w:val="20"/>
        </w:rPr>
        <w:t xml:space="preserve">Improving livestock genetics to increase feeding efficiency, which reduces feed and water needs. </w:t>
      </w:r>
    </w:p>
    <w:p w14:paraId="0C8F86FF" w14:textId="77777777" w:rsidR="00006621" w:rsidRPr="00196055" w:rsidRDefault="00006621" w:rsidP="000B5138">
      <w:pPr>
        <w:pStyle w:val="ListParagraph"/>
        <w:numPr>
          <w:ilvl w:val="0"/>
          <w:numId w:val="16"/>
        </w:numPr>
        <w:ind w:left="1440" w:right="720"/>
        <w:contextualSpacing w:val="0"/>
        <w:rPr>
          <w:rFonts w:eastAsia="Times New Roman"/>
          <w:sz w:val="20"/>
          <w:szCs w:val="20"/>
        </w:rPr>
      </w:pPr>
      <w:r w:rsidRPr="00196055">
        <w:rPr>
          <w:rFonts w:eastAsia="Times New Roman"/>
          <w:sz w:val="20"/>
          <w:szCs w:val="20"/>
        </w:rPr>
        <w:t xml:space="preserve">Working with the State of Kansas and partnering with stakeholders to implement strategies identified in the 50- year Vision for the Future of Water Plan. </w:t>
      </w:r>
    </w:p>
    <w:p w14:paraId="793A9988" w14:textId="77777777" w:rsidR="00006621" w:rsidRPr="00196055" w:rsidRDefault="00006621" w:rsidP="000B5138">
      <w:pPr>
        <w:ind w:left="720" w:right="720"/>
        <w:rPr>
          <w:sz w:val="20"/>
          <w:szCs w:val="20"/>
        </w:rPr>
      </w:pPr>
    </w:p>
    <w:p w14:paraId="5820FFC0" w14:textId="77777777" w:rsidR="00006621" w:rsidRPr="00196055" w:rsidRDefault="00006621" w:rsidP="000B5138">
      <w:pPr>
        <w:ind w:left="720" w:right="720"/>
        <w:rPr>
          <w:b/>
          <w:bCs/>
          <w:sz w:val="20"/>
          <w:szCs w:val="20"/>
        </w:rPr>
      </w:pPr>
      <w:r w:rsidRPr="00196055">
        <w:rPr>
          <w:b/>
          <w:bCs/>
          <w:sz w:val="20"/>
          <w:szCs w:val="20"/>
        </w:rPr>
        <w:t>Health</w:t>
      </w:r>
    </w:p>
    <w:p w14:paraId="050040A5" w14:textId="77777777" w:rsidR="00006621" w:rsidRPr="00196055" w:rsidRDefault="00006621" w:rsidP="000B5138">
      <w:pPr>
        <w:ind w:left="720" w:right="720"/>
        <w:rPr>
          <w:sz w:val="20"/>
          <w:szCs w:val="20"/>
        </w:rPr>
      </w:pPr>
      <w:r w:rsidRPr="00196055">
        <w:rPr>
          <w:sz w:val="20"/>
          <w:szCs w:val="20"/>
        </w:rPr>
        <w:t xml:space="preserve">Thirty-five percent of Kansas adults are obese, and 16.7 percent of Kansas children live in poverty. Targeting the diversity of Kansans, our programs address quality of life, healthy </w:t>
      </w:r>
      <w:proofErr w:type="gramStart"/>
      <w:r w:rsidRPr="00196055">
        <w:rPr>
          <w:sz w:val="20"/>
          <w:szCs w:val="20"/>
        </w:rPr>
        <w:t>development</w:t>
      </w:r>
      <w:proofErr w:type="gramEnd"/>
      <w:r w:rsidRPr="00196055">
        <w:rPr>
          <w:sz w:val="20"/>
          <w:szCs w:val="20"/>
        </w:rPr>
        <w:t xml:space="preserve"> and healthy behaviors across life stages for all socioeconomic groups. </w:t>
      </w:r>
    </w:p>
    <w:p w14:paraId="75BCAFE3" w14:textId="77777777" w:rsidR="00006621" w:rsidRPr="00196055" w:rsidRDefault="00006621" w:rsidP="000B5138">
      <w:pPr>
        <w:ind w:left="720" w:right="720"/>
        <w:rPr>
          <w:sz w:val="20"/>
          <w:szCs w:val="20"/>
        </w:rPr>
      </w:pPr>
    </w:p>
    <w:p w14:paraId="62B48F46" w14:textId="77777777" w:rsidR="00006621" w:rsidRPr="00196055" w:rsidRDefault="00006621" w:rsidP="000B5138">
      <w:pPr>
        <w:ind w:left="720" w:right="720"/>
        <w:rPr>
          <w:sz w:val="20"/>
          <w:szCs w:val="20"/>
        </w:rPr>
      </w:pPr>
      <w:r w:rsidRPr="00196055">
        <w:rPr>
          <w:sz w:val="20"/>
          <w:szCs w:val="20"/>
        </w:rPr>
        <w:t xml:space="preserve">Projects and programs would include: </w:t>
      </w:r>
    </w:p>
    <w:p w14:paraId="43E95B5A" w14:textId="77777777" w:rsidR="00006621" w:rsidRPr="00196055" w:rsidRDefault="00006621" w:rsidP="000B5138">
      <w:pPr>
        <w:pStyle w:val="ListParagraph"/>
        <w:numPr>
          <w:ilvl w:val="0"/>
          <w:numId w:val="17"/>
        </w:numPr>
        <w:ind w:left="1440" w:right="720"/>
        <w:contextualSpacing w:val="0"/>
        <w:rPr>
          <w:rFonts w:eastAsia="Times New Roman"/>
          <w:sz w:val="20"/>
          <w:szCs w:val="20"/>
        </w:rPr>
      </w:pPr>
      <w:r w:rsidRPr="00196055">
        <w:rPr>
          <w:rFonts w:eastAsia="Times New Roman"/>
          <w:sz w:val="20"/>
          <w:szCs w:val="20"/>
        </w:rPr>
        <w:t>Identifying and implementing practices to help prevent adult and childhood obesity</w:t>
      </w:r>
    </w:p>
    <w:p w14:paraId="6A626D40" w14:textId="77777777" w:rsidR="00006621" w:rsidRPr="00196055" w:rsidRDefault="00006621" w:rsidP="000B5138">
      <w:pPr>
        <w:pStyle w:val="ListParagraph"/>
        <w:numPr>
          <w:ilvl w:val="0"/>
          <w:numId w:val="17"/>
        </w:numPr>
        <w:ind w:left="1440" w:right="720"/>
        <w:contextualSpacing w:val="0"/>
        <w:rPr>
          <w:rFonts w:eastAsia="Times New Roman"/>
          <w:sz w:val="20"/>
          <w:szCs w:val="20"/>
        </w:rPr>
      </w:pPr>
      <w:r w:rsidRPr="00196055">
        <w:rPr>
          <w:rFonts w:eastAsia="Times New Roman"/>
          <w:sz w:val="20"/>
          <w:szCs w:val="20"/>
        </w:rPr>
        <w:t xml:space="preserve">Providing options to help families and practitioners understand health-care choices for elderly Kansans. </w:t>
      </w:r>
    </w:p>
    <w:p w14:paraId="5D061D1F" w14:textId="77777777" w:rsidR="00006621" w:rsidRPr="00196055" w:rsidRDefault="00006621" w:rsidP="000B5138">
      <w:pPr>
        <w:pStyle w:val="ListParagraph"/>
        <w:numPr>
          <w:ilvl w:val="0"/>
          <w:numId w:val="17"/>
        </w:numPr>
        <w:ind w:left="1440" w:right="720"/>
        <w:contextualSpacing w:val="0"/>
        <w:rPr>
          <w:rFonts w:eastAsia="Times New Roman"/>
          <w:sz w:val="20"/>
          <w:szCs w:val="20"/>
        </w:rPr>
      </w:pPr>
      <w:r w:rsidRPr="00196055">
        <w:rPr>
          <w:rFonts w:eastAsia="Times New Roman"/>
          <w:sz w:val="20"/>
          <w:szCs w:val="20"/>
        </w:rPr>
        <w:t>Sharing unbiased information about national changes in health insurance requirements.</w:t>
      </w:r>
    </w:p>
    <w:p w14:paraId="4E98052E" w14:textId="77777777" w:rsidR="00006621" w:rsidRPr="00196055" w:rsidRDefault="00006621" w:rsidP="000B5138">
      <w:pPr>
        <w:pStyle w:val="ListParagraph"/>
        <w:numPr>
          <w:ilvl w:val="0"/>
          <w:numId w:val="17"/>
        </w:numPr>
        <w:ind w:left="1440" w:right="720"/>
        <w:contextualSpacing w:val="0"/>
        <w:rPr>
          <w:rFonts w:eastAsia="Times New Roman"/>
          <w:sz w:val="20"/>
          <w:szCs w:val="20"/>
        </w:rPr>
      </w:pPr>
      <w:r w:rsidRPr="00196055">
        <w:rPr>
          <w:rFonts w:eastAsia="Times New Roman"/>
          <w:sz w:val="20"/>
          <w:szCs w:val="20"/>
        </w:rPr>
        <w:t xml:space="preserve">Educating consumers on safe food handling with food preparation, food preservation, food service and more. </w:t>
      </w:r>
    </w:p>
    <w:p w14:paraId="390B8429" w14:textId="77777777" w:rsidR="00006621" w:rsidRPr="00196055" w:rsidRDefault="00006621" w:rsidP="000B5138">
      <w:pPr>
        <w:ind w:left="720" w:right="720"/>
        <w:rPr>
          <w:sz w:val="20"/>
          <w:szCs w:val="20"/>
        </w:rPr>
      </w:pPr>
    </w:p>
    <w:p w14:paraId="09D9F98E" w14:textId="77777777" w:rsidR="00006621" w:rsidRPr="00196055" w:rsidRDefault="00006621" w:rsidP="000B5138">
      <w:pPr>
        <w:ind w:left="720" w:right="720"/>
        <w:rPr>
          <w:b/>
          <w:bCs/>
          <w:sz w:val="20"/>
          <w:szCs w:val="20"/>
        </w:rPr>
      </w:pPr>
      <w:r w:rsidRPr="00196055">
        <w:rPr>
          <w:b/>
          <w:bCs/>
          <w:sz w:val="20"/>
          <w:szCs w:val="20"/>
        </w:rPr>
        <w:t>Community Vitality</w:t>
      </w:r>
    </w:p>
    <w:p w14:paraId="0A477C34" w14:textId="77777777" w:rsidR="00006621" w:rsidRPr="00196055" w:rsidRDefault="00006621" w:rsidP="000B5138">
      <w:pPr>
        <w:ind w:left="720" w:right="720"/>
        <w:rPr>
          <w:sz w:val="20"/>
          <w:szCs w:val="20"/>
        </w:rPr>
      </w:pPr>
      <w:r w:rsidRPr="00196055">
        <w:rPr>
          <w:sz w:val="20"/>
          <w:szCs w:val="20"/>
        </w:rPr>
        <w:t xml:space="preserve">Kansas communities face many challenges that demand leadership in an arena of increasing complexity and contention. Research indicates that building community leadership capacity is critical to community viability and sustainability (Flora and Flora, 2008; Green and Haines, 2008). Residents who are connected and invested in their local community are more likely to connect to their community throughout life. KSRE will work to help citizens and communities - whether rural, </w:t>
      </w:r>
      <w:proofErr w:type="gramStart"/>
      <w:r w:rsidRPr="00196055">
        <w:rPr>
          <w:sz w:val="20"/>
          <w:szCs w:val="20"/>
        </w:rPr>
        <w:t>suburban</w:t>
      </w:r>
      <w:proofErr w:type="gramEnd"/>
      <w:r w:rsidRPr="00196055">
        <w:rPr>
          <w:sz w:val="20"/>
          <w:szCs w:val="20"/>
        </w:rPr>
        <w:t xml:space="preserve"> or urban - grow and prosper. </w:t>
      </w:r>
    </w:p>
    <w:p w14:paraId="73749288" w14:textId="77777777" w:rsidR="00006621" w:rsidRPr="00196055" w:rsidRDefault="00006621" w:rsidP="000B5138">
      <w:pPr>
        <w:ind w:left="720" w:right="720"/>
        <w:rPr>
          <w:sz w:val="20"/>
          <w:szCs w:val="20"/>
        </w:rPr>
      </w:pPr>
    </w:p>
    <w:p w14:paraId="5A265BB9" w14:textId="77777777" w:rsidR="00006621" w:rsidRPr="00196055" w:rsidRDefault="00006621" w:rsidP="000B5138">
      <w:pPr>
        <w:ind w:left="720" w:right="720"/>
        <w:rPr>
          <w:sz w:val="20"/>
          <w:szCs w:val="20"/>
        </w:rPr>
      </w:pPr>
      <w:r w:rsidRPr="00196055">
        <w:rPr>
          <w:sz w:val="20"/>
          <w:szCs w:val="20"/>
        </w:rPr>
        <w:t xml:space="preserve">Projects and programs would include: </w:t>
      </w:r>
    </w:p>
    <w:p w14:paraId="0C99ACD7" w14:textId="77777777" w:rsidR="00006621" w:rsidRPr="00196055" w:rsidRDefault="00006621" w:rsidP="000B5138">
      <w:pPr>
        <w:pStyle w:val="ListParagraph"/>
        <w:numPr>
          <w:ilvl w:val="0"/>
          <w:numId w:val="18"/>
        </w:numPr>
        <w:ind w:left="1440" w:right="720"/>
        <w:contextualSpacing w:val="0"/>
        <w:rPr>
          <w:rFonts w:eastAsia="Times New Roman"/>
          <w:sz w:val="20"/>
          <w:szCs w:val="20"/>
        </w:rPr>
      </w:pPr>
      <w:r w:rsidRPr="00196055">
        <w:rPr>
          <w:rFonts w:eastAsia="Times New Roman"/>
          <w:sz w:val="20"/>
          <w:szCs w:val="20"/>
        </w:rPr>
        <w:t xml:space="preserve">Helping communities of all sizes maintain necessary services, such as grocery stores, that hire locally and generate local sales tax. </w:t>
      </w:r>
    </w:p>
    <w:p w14:paraId="7E886568" w14:textId="77777777" w:rsidR="00006621" w:rsidRPr="00196055" w:rsidRDefault="00006621" w:rsidP="000B5138">
      <w:pPr>
        <w:pStyle w:val="ListParagraph"/>
        <w:numPr>
          <w:ilvl w:val="0"/>
          <w:numId w:val="18"/>
        </w:numPr>
        <w:ind w:left="1440" w:right="720"/>
        <w:contextualSpacing w:val="0"/>
        <w:rPr>
          <w:rFonts w:eastAsia="Times New Roman"/>
          <w:sz w:val="20"/>
          <w:szCs w:val="20"/>
        </w:rPr>
      </w:pPr>
      <w:r w:rsidRPr="00196055">
        <w:rPr>
          <w:rFonts w:eastAsia="Times New Roman"/>
          <w:sz w:val="20"/>
          <w:szCs w:val="20"/>
        </w:rPr>
        <w:t xml:space="preserve">Working directly with farmers, </w:t>
      </w:r>
      <w:proofErr w:type="gramStart"/>
      <w:r w:rsidRPr="00196055">
        <w:rPr>
          <w:rFonts w:eastAsia="Times New Roman"/>
          <w:sz w:val="20"/>
          <w:szCs w:val="20"/>
        </w:rPr>
        <w:t>ranchers</w:t>
      </w:r>
      <w:proofErr w:type="gramEnd"/>
      <w:r w:rsidRPr="00196055">
        <w:rPr>
          <w:rFonts w:eastAsia="Times New Roman"/>
          <w:sz w:val="20"/>
          <w:szCs w:val="20"/>
        </w:rPr>
        <w:t xml:space="preserve"> and families to develop better financial management practices. </w:t>
      </w:r>
    </w:p>
    <w:p w14:paraId="51A7348D" w14:textId="77777777" w:rsidR="00006621" w:rsidRPr="00196055" w:rsidRDefault="00006621" w:rsidP="000B5138">
      <w:pPr>
        <w:pStyle w:val="ListParagraph"/>
        <w:numPr>
          <w:ilvl w:val="0"/>
          <w:numId w:val="18"/>
        </w:numPr>
        <w:ind w:left="1440" w:right="720"/>
        <w:contextualSpacing w:val="0"/>
        <w:rPr>
          <w:rFonts w:eastAsia="Times New Roman"/>
          <w:sz w:val="20"/>
          <w:szCs w:val="20"/>
        </w:rPr>
      </w:pPr>
      <w:r w:rsidRPr="00196055">
        <w:rPr>
          <w:rFonts w:eastAsia="Times New Roman"/>
          <w:sz w:val="20"/>
          <w:szCs w:val="20"/>
        </w:rPr>
        <w:t xml:space="preserve">Engaging community groups and local businesses by providing leadership, research-based </w:t>
      </w:r>
      <w:proofErr w:type="gramStart"/>
      <w:r w:rsidRPr="00196055">
        <w:rPr>
          <w:rFonts w:eastAsia="Times New Roman"/>
          <w:sz w:val="20"/>
          <w:szCs w:val="20"/>
        </w:rPr>
        <w:t>expertise</w:t>
      </w:r>
      <w:proofErr w:type="gramEnd"/>
      <w:r w:rsidRPr="00196055">
        <w:rPr>
          <w:rFonts w:eastAsia="Times New Roman"/>
          <w:sz w:val="20"/>
          <w:szCs w:val="20"/>
        </w:rPr>
        <w:t xml:space="preserve"> and technical assistance to make communities better places to live and work. </w:t>
      </w:r>
    </w:p>
    <w:p w14:paraId="1697E31C" w14:textId="77777777" w:rsidR="00006621" w:rsidRPr="00196055" w:rsidRDefault="00006621" w:rsidP="000B5138">
      <w:pPr>
        <w:ind w:left="720" w:right="720"/>
        <w:rPr>
          <w:sz w:val="20"/>
          <w:szCs w:val="20"/>
        </w:rPr>
      </w:pPr>
    </w:p>
    <w:p w14:paraId="5BF07380" w14:textId="77777777" w:rsidR="00006621" w:rsidRPr="00196055" w:rsidRDefault="00006621" w:rsidP="000B5138">
      <w:pPr>
        <w:ind w:left="720" w:right="720"/>
        <w:rPr>
          <w:b/>
          <w:bCs/>
          <w:sz w:val="20"/>
          <w:szCs w:val="20"/>
        </w:rPr>
      </w:pPr>
      <w:r w:rsidRPr="00196055">
        <w:rPr>
          <w:b/>
          <w:bCs/>
          <w:sz w:val="20"/>
          <w:szCs w:val="20"/>
        </w:rPr>
        <w:t xml:space="preserve">Developing Tomorrow's Leaders </w:t>
      </w:r>
    </w:p>
    <w:p w14:paraId="328BD689" w14:textId="77777777" w:rsidR="00006621" w:rsidRPr="00196055" w:rsidRDefault="00006621" w:rsidP="000B5138">
      <w:pPr>
        <w:ind w:left="720" w:right="720"/>
        <w:rPr>
          <w:sz w:val="20"/>
          <w:szCs w:val="20"/>
        </w:rPr>
      </w:pPr>
      <w:r w:rsidRPr="00196055">
        <w:rPr>
          <w:sz w:val="20"/>
          <w:szCs w:val="20"/>
        </w:rPr>
        <w:t xml:space="preserve">The complex global society of the future will require leaders with effective teamwork and communication skills. We need to prepare leaders of all ages, so they may contribute to a vibrant Kansas economy for years to come. </w:t>
      </w:r>
    </w:p>
    <w:p w14:paraId="39B201DD" w14:textId="77777777" w:rsidR="00006621" w:rsidRPr="00196055" w:rsidRDefault="00006621" w:rsidP="000B5138">
      <w:pPr>
        <w:ind w:left="720" w:right="720"/>
        <w:rPr>
          <w:sz w:val="20"/>
          <w:szCs w:val="20"/>
        </w:rPr>
      </w:pPr>
    </w:p>
    <w:p w14:paraId="7CFE48AF" w14:textId="77777777" w:rsidR="00006621" w:rsidRPr="00196055" w:rsidRDefault="00006621" w:rsidP="000B5138">
      <w:pPr>
        <w:ind w:left="720" w:right="720"/>
        <w:rPr>
          <w:sz w:val="20"/>
          <w:szCs w:val="20"/>
        </w:rPr>
      </w:pPr>
      <w:r w:rsidRPr="00196055">
        <w:rPr>
          <w:sz w:val="20"/>
          <w:szCs w:val="20"/>
        </w:rPr>
        <w:t>Projects and programs would include:</w:t>
      </w:r>
    </w:p>
    <w:p w14:paraId="423753C4" w14:textId="77777777" w:rsidR="00006621" w:rsidRPr="00196055" w:rsidRDefault="00006621" w:rsidP="000B5138">
      <w:pPr>
        <w:pStyle w:val="ListParagraph"/>
        <w:numPr>
          <w:ilvl w:val="0"/>
          <w:numId w:val="19"/>
        </w:numPr>
        <w:ind w:left="1485" w:right="720"/>
        <w:contextualSpacing w:val="0"/>
        <w:rPr>
          <w:rFonts w:eastAsia="Times New Roman"/>
          <w:sz w:val="20"/>
          <w:szCs w:val="20"/>
        </w:rPr>
      </w:pPr>
      <w:r w:rsidRPr="00196055">
        <w:rPr>
          <w:rFonts w:eastAsia="Times New Roman"/>
          <w:sz w:val="20"/>
          <w:szCs w:val="20"/>
        </w:rPr>
        <w:t xml:space="preserve">Establishing a national model for bringing ethnically diverse families to 4-H </w:t>
      </w:r>
    </w:p>
    <w:p w14:paraId="5F955926" w14:textId="77777777" w:rsidR="00006621" w:rsidRPr="00196055" w:rsidRDefault="00006621" w:rsidP="000B5138">
      <w:pPr>
        <w:pStyle w:val="ListParagraph"/>
        <w:numPr>
          <w:ilvl w:val="0"/>
          <w:numId w:val="19"/>
        </w:numPr>
        <w:ind w:left="1485" w:right="720"/>
        <w:contextualSpacing w:val="0"/>
        <w:rPr>
          <w:rFonts w:eastAsia="Times New Roman"/>
          <w:sz w:val="20"/>
          <w:szCs w:val="20"/>
        </w:rPr>
      </w:pPr>
      <w:r w:rsidRPr="00196055">
        <w:rPr>
          <w:rFonts w:eastAsia="Times New Roman"/>
          <w:sz w:val="20"/>
          <w:szCs w:val="20"/>
        </w:rPr>
        <w:t xml:space="preserve">Adding value to the economy, 4-H members are twice as likely to attend college and pursue careers in science, </w:t>
      </w:r>
      <w:proofErr w:type="gramStart"/>
      <w:r w:rsidRPr="00196055">
        <w:rPr>
          <w:rFonts w:eastAsia="Times New Roman"/>
          <w:sz w:val="20"/>
          <w:szCs w:val="20"/>
        </w:rPr>
        <w:t>engineering</w:t>
      </w:r>
      <w:proofErr w:type="gramEnd"/>
      <w:r w:rsidRPr="00196055">
        <w:rPr>
          <w:rFonts w:eastAsia="Times New Roman"/>
          <w:sz w:val="20"/>
          <w:szCs w:val="20"/>
        </w:rPr>
        <w:t xml:space="preserve"> and computer technology. </w:t>
      </w:r>
    </w:p>
    <w:p w14:paraId="7F89E390" w14:textId="77777777" w:rsidR="00006621" w:rsidRPr="00196055" w:rsidRDefault="00006621" w:rsidP="000B5138">
      <w:pPr>
        <w:pStyle w:val="ListParagraph"/>
        <w:numPr>
          <w:ilvl w:val="0"/>
          <w:numId w:val="19"/>
        </w:numPr>
        <w:ind w:left="1485" w:right="720"/>
        <w:contextualSpacing w:val="0"/>
        <w:rPr>
          <w:rFonts w:eastAsia="Times New Roman"/>
          <w:sz w:val="20"/>
          <w:szCs w:val="20"/>
        </w:rPr>
      </w:pPr>
      <w:r w:rsidRPr="00196055">
        <w:rPr>
          <w:rFonts w:eastAsia="Times New Roman"/>
          <w:sz w:val="20"/>
          <w:szCs w:val="20"/>
        </w:rPr>
        <w:t xml:space="preserve">Meeting the needs of military youth and their families at Kansas military installations and families of deployed members of the National Guard and Army Reserve </w:t>
      </w:r>
    </w:p>
    <w:p w14:paraId="7A9D5229" w14:textId="67EC0691" w:rsidR="00426B3D" w:rsidRPr="00212E73" w:rsidRDefault="00006621" w:rsidP="00212E73">
      <w:pPr>
        <w:pStyle w:val="ListParagraph"/>
        <w:numPr>
          <w:ilvl w:val="0"/>
          <w:numId w:val="19"/>
        </w:numPr>
        <w:ind w:left="1485" w:right="720"/>
        <w:contextualSpacing w:val="0"/>
        <w:rPr>
          <w:rFonts w:eastAsia="Times New Roman"/>
          <w:sz w:val="20"/>
          <w:szCs w:val="20"/>
        </w:rPr>
      </w:pPr>
      <w:r w:rsidRPr="00212E73">
        <w:rPr>
          <w:rFonts w:eastAsia="Times New Roman"/>
          <w:sz w:val="20"/>
          <w:szCs w:val="20"/>
        </w:rPr>
        <w:t>Training Kansans of all ages to be better citizens and leaders.</w:t>
      </w:r>
    </w:p>
    <w:sectPr w:rsidR="00426B3D" w:rsidRPr="00212E73" w:rsidSect="008740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342"/>
    <w:multiLevelType w:val="hybridMultilevel"/>
    <w:tmpl w:val="5F5E18C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A57D84"/>
    <w:multiLevelType w:val="hybridMultilevel"/>
    <w:tmpl w:val="1CA65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84F98"/>
    <w:multiLevelType w:val="hybridMultilevel"/>
    <w:tmpl w:val="96E8B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F2177"/>
    <w:multiLevelType w:val="multilevel"/>
    <w:tmpl w:val="1782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D2BBE"/>
    <w:multiLevelType w:val="hybridMultilevel"/>
    <w:tmpl w:val="B93CD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376C85"/>
    <w:multiLevelType w:val="hybridMultilevel"/>
    <w:tmpl w:val="F2A4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321A5"/>
    <w:multiLevelType w:val="hybridMultilevel"/>
    <w:tmpl w:val="DF067D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163A1"/>
    <w:multiLevelType w:val="hybridMultilevel"/>
    <w:tmpl w:val="C34C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D36B81"/>
    <w:multiLevelType w:val="multilevel"/>
    <w:tmpl w:val="15106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270064"/>
    <w:multiLevelType w:val="hybridMultilevel"/>
    <w:tmpl w:val="5A2A9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DB70A6"/>
    <w:multiLevelType w:val="hybridMultilevel"/>
    <w:tmpl w:val="E2CEB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AA6E2D"/>
    <w:multiLevelType w:val="hybridMultilevel"/>
    <w:tmpl w:val="F36A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20221"/>
    <w:multiLevelType w:val="hybridMultilevel"/>
    <w:tmpl w:val="A8903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8B7B0A"/>
    <w:multiLevelType w:val="hybridMultilevel"/>
    <w:tmpl w:val="10BC4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C4755E"/>
    <w:multiLevelType w:val="hybridMultilevel"/>
    <w:tmpl w:val="F4561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9B2D66"/>
    <w:multiLevelType w:val="hybridMultilevel"/>
    <w:tmpl w:val="D2162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17A407E"/>
    <w:multiLevelType w:val="hybridMultilevel"/>
    <w:tmpl w:val="3F029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AB38A0"/>
    <w:multiLevelType w:val="hybridMultilevel"/>
    <w:tmpl w:val="28743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4134D3"/>
    <w:multiLevelType w:val="hybridMultilevel"/>
    <w:tmpl w:val="55C4C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696ED2"/>
    <w:multiLevelType w:val="hybridMultilevel"/>
    <w:tmpl w:val="C1C2D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6A3544"/>
    <w:multiLevelType w:val="hybridMultilevel"/>
    <w:tmpl w:val="3D98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254170"/>
    <w:multiLevelType w:val="hybridMultilevel"/>
    <w:tmpl w:val="33C2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075440">
    <w:abstractNumId w:val="18"/>
  </w:num>
  <w:num w:numId="2" w16cid:durableId="1338969498">
    <w:abstractNumId w:val="7"/>
  </w:num>
  <w:num w:numId="3" w16cid:durableId="1184705073">
    <w:abstractNumId w:val="8"/>
  </w:num>
  <w:num w:numId="4" w16cid:durableId="1604800774">
    <w:abstractNumId w:val="12"/>
  </w:num>
  <w:num w:numId="5" w16cid:durableId="1550416735">
    <w:abstractNumId w:val="21"/>
  </w:num>
  <w:num w:numId="6" w16cid:durableId="1930892161">
    <w:abstractNumId w:val="1"/>
  </w:num>
  <w:num w:numId="7" w16cid:durableId="677120006">
    <w:abstractNumId w:val="4"/>
  </w:num>
  <w:num w:numId="8" w16cid:durableId="1296176591">
    <w:abstractNumId w:val="10"/>
  </w:num>
  <w:num w:numId="9" w16cid:durableId="142164626">
    <w:abstractNumId w:val="2"/>
  </w:num>
  <w:num w:numId="10" w16cid:durableId="2018193824">
    <w:abstractNumId w:val="13"/>
  </w:num>
  <w:num w:numId="11" w16cid:durableId="1536430086">
    <w:abstractNumId w:val="16"/>
  </w:num>
  <w:num w:numId="12" w16cid:durableId="1727339599">
    <w:abstractNumId w:val="19"/>
  </w:num>
  <w:num w:numId="13" w16cid:durableId="483399764">
    <w:abstractNumId w:val="6"/>
  </w:num>
  <w:num w:numId="14" w16cid:durableId="914776792">
    <w:abstractNumId w:val="11"/>
  </w:num>
  <w:num w:numId="15" w16cid:durableId="25953697">
    <w:abstractNumId w:val="17"/>
  </w:num>
  <w:num w:numId="16" w16cid:durableId="1393234485">
    <w:abstractNumId w:val="9"/>
  </w:num>
  <w:num w:numId="17" w16cid:durableId="43069618">
    <w:abstractNumId w:val="15"/>
  </w:num>
  <w:num w:numId="18" w16cid:durableId="1551838810">
    <w:abstractNumId w:val="20"/>
  </w:num>
  <w:num w:numId="19" w16cid:durableId="1622103455">
    <w:abstractNumId w:val="0"/>
  </w:num>
  <w:num w:numId="20" w16cid:durableId="1822504480">
    <w:abstractNumId w:val="3"/>
  </w:num>
  <w:num w:numId="21" w16cid:durableId="1133795614">
    <w:abstractNumId w:val="0"/>
  </w:num>
  <w:num w:numId="22" w16cid:durableId="1939290350">
    <w:abstractNumId w:val="14"/>
  </w:num>
  <w:num w:numId="23" w16cid:durableId="693699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C8"/>
    <w:rsid w:val="00006621"/>
    <w:rsid w:val="00010B1D"/>
    <w:rsid w:val="00023DC8"/>
    <w:rsid w:val="00036F5C"/>
    <w:rsid w:val="0005688E"/>
    <w:rsid w:val="00063B0C"/>
    <w:rsid w:val="000660BF"/>
    <w:rsid w:val="000977A0"/>
    <w:rsid w:val="000A09C8"/>
    <w:rsid w:val="000B292F"/>
    <w:rsid w:val="000B5138"/>
    <w:rsid w:val="000B6F9A"/>
    <w:rsid w:val="000B7BFC"/>
    <w:rsid w:val="000D2B95"/>
    <w:rsid w:val="000E1810"/>
    <w:rsid w:val="000E6868"/>
    <w:rsid w:val="00102A4B"/>
    <w:rsid w:val="001043C6"/>
    <w:rsid w:val="001224CC"/>
    <w:rsid w:val="00127487"/>
    <w:rsid w:val="001411C0"/>
    <w:rsid w:val="0018209A"/>
    <w:rsid w:val="001836BB"/>
    <w:rsid w:val="0019549D"/>
    <w:rsid w:val="00196055"/>
    <w:rsid w:val="0019772E"/>
    <w:rsid w:val="001C652F"/>
    <w:rsid w:val="001C6B50"/>
    <w:rsid w:val="001D1F10"/>
    <w:rsid w:val="001E5D08"/>
    <w:rsid w:val="001E686B"/>
    <w:rsid w:val="00212E73"/>
    <w:rsid w:val="00243464"/>
    <w:rsid w:val="00252C52"/>
    <w:rsid w:val="0028029B"/>
    <w:rsid w:val="002A41AD"/>
    <w:rsid w:val="002D58AD"/>
    <w:rsid w:val="002F7391"/>
    <w:rsid w:val="00304DB4"/>
    <w:rsid w:val="0035741D"/>
    <w:rsid w:val="00385132"/>
    <w:rsid w:val="00387049"/>
    <w:rsid w:val="003B190F"/>
    <w:rsid w:val="003C1E78"/>
    <w:rsid w:val="003C23BB"/>
    <w:rsid w:val="003D4D0F"/>
    <w:rsid w:val="003F61E1"/>
    <w:rsid w:val="00421A78"/>
    <w:rsid w:val="00425B6A"/>
    <w:rsid w:val="00426B3D"/>
    <w:rsid w:val="0043345D"/>
    <w:rsid w:val="00433ACB"/>
    <w:rsid w:val="004352E3"/>
    <w:rsid w:val="004379C4"/>
    <w:rsid w:val="00446BA2"/>
    <w:rsid w:val="00450A2D"/>
    <w:rsid w:val="00450DC4"/>
    <w:rsid w:val="00461D18"/>
    <w:rsid w:val="004644EF"/>
    <w:rsid w:val="00485862"/>
    <w:rsid w:val="00486B90"/>
    <w:rsid w:val="004B4704"/>
    <w:rsid w:val="004D37F0"/>
    <w:rsid w:val="004E187F"/>
    <w:rsid w:val="004E5A8B"/>
    <w:rsid w:val="004F3420"/>
    <w:rsid w:val="004F4DA0"/>
    <w:rsid w:val="004F78BD"/>
    <w:rsid w:val="00502640"/>
    <w:rsid w:val="00502D23"/>
    <w:rsid w:val="00514929"/>
    <w:rsid w:val="00526C4F"/>
    <w:rsid w:val="005651A3"/>
    <w:rsid w:val="00565377"/>
    <w:rsid w:val="005750E6"/>
    <w:rsid w:val="00590D36"/>
    <w:rsid w:val="00591D3F"/>
    <w:rsid w:val="005D095D"/>
    <w:rsid w:val="005D12FE"/>
    <w:rsid w:val="006057E8"/>
    <w:rsid w:val="00606B83"/>
    <w:rsid w:val="006123AE"/>
    <w:rsid w:val="00613A84"/>
    <w:rsid w:val="0065027C"/>
    <w:rsid w:val="0066469E"/>
    <w:rsid w:val="006654E9"/>
    <w:rsid w:val="00680AD0"/>
    <w:rsid w:val="00684501"/>
    <w:rsid w:val="00686F0A"/>
    <w:rsid w:val="006873B6"/>
    <w:rsid w:val="006C1964"/>
    <w:rsid w:val="006D3BA5"/>
    <w:rsid w:val="006E7A36"/>
    <w:rsid w:val="00722B73"/>
    <w:rsid w:val="0072376C"/>
    <w:rsid w:val="007258FE"/>
    <w:rsid w:val="0074018D"/>
    <w:rsid w:val="00744A6A"/>
    <w:rsid w:val="007615AE"/>
    <w:rsid w:val="00775C68"/>
    <w:rsid w:val="00781379"/>
    <w:rsid w:val="00791996"/>
    <w:rsid w:val="007A09BA"/>
    <w:rsid w:val="007C24C8"/>
    <w:rsid w:val="007E492F"/>
    <w:rsid w:val="007F3150"/>
    <w:rsid w:val="008154F3"/>
    <w:rsid w:val="00817E28"/>
    <w:rsid w:val="00824DD9"/>
    <w:rsid w:val="00840C23"/>
    <w:rsid w:val="008532D2"/>
    <w:rsid w:val="00854904"/>
    <w:rsid w:val="00856D8B"/>
    <w:rsid w:val="008575DD"/>
    <w:rsid w:val="008732E2"/>
    <w:rsid w:val="00874062"/>
    <w:rsid w:val="00874484"/>
    <w:rsid w:val="008C4140"/>
    <w:rsid w:val="008C4809"/>
    <w:rsid w:val="008C72F7"/>
    <w:rsid w:val="008D57E9"/>
    <w:rsid w:val="008E0B4C"/>
    <w:rsid w:val="008E4A66"/>
    <w:rsid w:val="008E5FC0"/>
    <w:rsid w:val="008F02D1"/>
    <w:rsid w:val="009005AD"/>
    <w:rsid w:val="009167F6"/>
    <w:rsid w:val="00925E60"/>
    <w:rsid w:val="00933986"/>
    <w:rsid w:val="0095227E"/>
    <w:rsid w:val="0099698A"/>
    <w:rsid w:val="009C2473"/>
    <w:rsid w:val="009D0524"/>
    <w:rsid w:val="009D5C4D"/>
    <w:rsid w:val="009E3398"/>
    <w:rsid w:val="009E7549"/>
    <w:rsid w:val="009F2185"/>
    <w:rsid w:val="00A02B64"/>
    <w:rsid w:val="00A03657"/>
    <w:rsid w:val="00A172BD"/>
    <w:rsid w:val="00A21A90"/>
    <w:rsid w:val="00A23DF8"/>
    <w:rsid w:val="00A56BEE"/>
    <w:rsid w:val="00A63951"/>
    <w:rsid w:val="00A846B3"/>
    <w:rsid w:val="00A87BD4"/>
    <w:rsid w:val="00A95855"/>
    <w:rsid w:val="00A95A10"/>
    <w:rsid w:val="00AA0377"/>
    <w:rsid w:val="00AB3348"/>
    <w:rsid w:val="00AC5DC9"/>
    <w:rsid w:val="00AC7911"/>
    <w:rsid w:val="00AD4744"/>
    <w:rsid w:val="00AE015B"/>
    <w:rsid w:val="00B07000"/>
    <w:rsid w:val="00B2280B"/>
    <w:rsid w:val="00B46CA6"/>
    <w:rsid w:val="00B616F2"/>
    <w:rsid w:val="00B74C31"/>
    <w:rsid w:val="00B75AF6"/>
    <w:rsid w:val="00BA24D6"/>
    <w:rsid w:val="00BB1C18"/>
    <w:rsid w:val="00BB2351"/>
    <w:rsid w:val="00BB4119"/>
    <w:rsid w:val="00BD1512"/>
    <w:rsid w:val="00BD26A4"/>
    <w:rsid w:val="00BD7927"/>
    <w:rsid w:val="00BE3D35"/>
    <w:rsid w:val="00BE4E91"/>
    <w:rsid w:val="00BF0853"/>
    <w:rsid w:val="00BF42C3"/>
    <w:rsid w:val="00BF4C6B"/>
    <w:rsid w:val="00C26DAC"/>
    <w:rsid w:val="00C52A47"/>
    <w:rsid w:val="00C52E0D"/>
    <w:rsid w:val="00C557E5"/>
    <w:rsid w:val="00C56A3B"/>
    <w:rsid w:val="00C63180"/>
    <w:rsid w:val="00C77B1B"/>
    <w:rsid w:val="00C77CA4"/>
    <w:rsid w:val="00C9124E"/>
    <w:rsid w:val="00CB2233"/>
    <w:rsid w:val="00CD4B0A"/>
    <w:rsid w:val="00CE0E07"/>
    <w:rsid w:val="00CF692D"/>
    <w:rsid w:val="00D03454"/>
    <w:rsid w:val="00D1630C"/>
    <w:rsid w:val="00D228DF"/>
    <w:rsid w:val="00D335DB"/>
    <w:rsid w:val="00D35BD4"/>
    <w:rsid w:val="00D45A9F"/>
    <w:rsid w:val="00D7003C"/>
    <w:rsid w:val="00D76536"/>
    <w:rsid w:val="00D82CC6"/>
    <w:rsid w:val="00D864B7"/>
    <w:rsid w:val="00D912C3"/>
    <w:rsid w:val="00D933DA"/>
    <w:rsid w:val="00D95C2D"/>
    <w:rsid w:val="00DD7753"/>
    <w:rsid w:val="00E20001"/>
    <w:rsid w:val="00E238D5"/>
    <w:rsid w:val="00E27B7A"/>
    <w:rsid w:val="00E30AEE"/>
    <w:rsid w:val="00E40588"/>
    <w:rsid w:val="00E73F94"/>
    <w:rsid w:val="00EA365E"/>
    <w:rsid w:val="00EA5A3A"/>
    <w:rsid w:val="00EA6A65"/>
    <w:rsid w:val="00EC43FF"/>
    <w:rsid w:val="00ED58DE"/>
    <w:rsid w:val="00EF52C9"/>
    <w:rsid w:val="00EF5C11"/>
    <w:rsid w:val="00F0668A"/>
    <w:rsid w:val="00F10075"/>
    <w:rsid w:val="00F14A9B"/>
    <w:rsid w:val="00F318DD"/>
    <w:rsid w:val="00F355C2"/>
    <w:rsid w:val="00F43F02"/>
    <w:rsid w:val="00F52FF7"/>
    <w:rsid w:val="00F60C05"/>
    <w:rsid w:val="00F77FD5"/>
    <w:rsid w:val="00FA1523"/>
    <w:rsid w:val="00FA4A0C"/>
    <w:rsid w:val="00FA5A9C"/>
    <w:rsid w:val="00FD3DA4"/>
    <w:rsid w:val="00FE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1A4E"/>
  <w15:chartTrackingRefBased/>
  <w15:docId w15:val="{F5FC0D0B-DED1-4620-BEAC-4C251AB4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951"/>
  </w:style>
  <w:style w:type="paragraph" w:styleId="Heading4">
    <w:name w:val="heading 4"/>
    <w:link w:val="Heading4Char"/>
    <w:uiPriority w:val="9"/>
    <w:unhideWhenUsed/>
    <w:qFormat/>
    <w:rsid w:val="004E5A8B"/>
    <w:pPr>
      <w:outlineLvl w:val="3"/>
    </w:pPr>
    <w:rPr>
      <w:rFonts w:eastAsia="Times New Roman"/>
      <w:i/>
      <w:iCs/>
      <w:color w:val="2E74B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86B"/>
    <w:pPr>
      <w:spacing w:before="100" w:beforeAutospacing="1" w:after="100" w:afterAutospacing="1"/>
    </w:pPr>
    <w:rPr>
      <w:rFonts w:eastAsia="Times New Roman"/>
    </w:rPr>
  </w:style>
  <w:style w:type="character" w:styleId="Strong">
    <w:name w:val="Strong"/>
    <w:basedOn w:val="DefaultParagraphFont"/>
    <w:uiPriority w:val="22"/>
    <w:qFormat/>
    <w:rsid w:val="001E686B"/>
    <w:rPr>
      <w:b/>
      <w:bCs/>
    </w:rPr>
  </w:style>
  <w:style w:type="paragraph" w:styleId="ListParagraph">
    <w:name w:val="List Paragraph"/>
    <w:basedOn w:val="Normal"/>
    <w:uiPriority w:val="34"/>
    <w:qFormat/>
    <w:rsid w:val="001E686B"/>
    <w:pPr>
      <w:ind w:left="720"/>
      <w:contextualSpacing/>
    </w:pPr>
  </w:style>
  <w:style w:type="character" w:styleId="Hyperlink">
    <w:name w:val="Hyperlink"/>
    <w:basedOn w:val="DefaultParagraphFont"/>
    <w:uiPriority w:val="99"/>
    <w:unhideWhenUsed/>
    <w:rsid w:val="00EA365E"/>
    <w:rPr>
      <w:color w:val="0563C1" w:themeColor="hyperlink"/>
      <w:u w:val="single"/>
    </w:rPr>
  </w:style>
  <w:style w:type="character" w:styleId="UnresolvedMention">
    <w:name w:val="Unresolved Mention"/>
    <w:basedOn w:val="DefaultParagraphFont"/>
    <w:uiPriority w:val="99"/>
    <w:semiHidden/>
    <w:unhideWhenUsed/>
    <w:rsid w:val="00D1630C"/>
    <w:rPr>
      <w:color w:val="605E5C"/>
      <w:shd w:val="clear" w:color="auto" w:fill="E1DFDD"/>
    </w:rPr>
  </w:style>
  <w:style w:type="character" w:styleId="FollowedHyperlink">
    <w:name w:val="FollowedHyperlink"/>
    <w:basedOn w:val="DefaultParagraphFont"/>
    <w:uiPriority w:val="99"/>
    <w:semiHidden/>
    <w:unhideWhenUsed/>
    <w:rsid w:val="00C52A47"/>
    <w:rPr>
      <w:color w:val="954F72" w:themeColor="followedHyperlink"/>
      <w:u w:val="single"/>
    </w:rPr>
  </w:style>
  <w:style w:type="character" w:customStyle="1" w:styleId="Heading4Char">
    <w:name w:val="Heading 4 Char"/>
    <w:basedOn w:val="DefaultParagraphFont"/>
    <w:link w:val="Heading4"/>
    <w:uiPriority w:val="9"/>
    <w:rsid w:val="004E5A8B"/>
    <w:rPr>
      <w:rFonts w:eastAsia="Times New Roman"/>
      <w:i/>
      <w:iCs/>
      <w:color w:val="2E74B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5026">
      <w:bodyDiv w:val="1"/>
      <w:marLeft w:val="0"/>
      <w:marRight w:val="0"/>
      <w:marTop w:val="0"/>
      <w:marBottom w:val="0"/>
      <w:divBdr>
        <w:top w:val="none" w:sz="0" w:space="0" w:color="auto"/>
        <w:left w:val="none" w:sz="0" w:space="0" w:color="auto"/>
        <w:bottom w:val="none" w:sz="0" w:space="0" w:color="auto"/>
        <w:right w:val="none" w:sz="0" w:space="0" w:color="auto"/>
      </w:divBdr>
    </w:div>
    <w:div w:id="267927236">
      <w:bodyDiv w:val="1"/>
      <w:marLeft w:val="0"/>
      <w:marRight w:val="0"/>
      <w:marTop w:val="0"/>
      <w:marBottom w:val="0"/>
      <w:divBdr>
        <w:top w:val="none" w:sz="0" w:space="0" w:color="auto"/>
        <w:left w:val="none" w:sz="0" w:space="0" w:color="auto"/>
        <w:bottom w:val="none" w:sz="0" w:space="0" w:color="auto"/>
        <w:right w:val="none" w:sz="0" w:space="0" w:color="auto"/>
      </w:divBdr>
      <w:divsChild>
        <w:div w:id="535002238">
          <w:marLeft w:val="0"/>
          <w:marRight w:val="0"/>
          <w:marTop w:val="0"/>
          <w:marBottom w:val="0"/>
          <w:divBdr>
            <w:top w:val="none" w:sz="0" w:space="0" w:color="auto"/>
            <w:left w:val="none" w:sz="0" w:space="0" w:color="auto"/>
            <w:bottom w:val="none" w:sz="0" w:space="0" w:color="auto"/>
            <w:right w:val="none" w:sz="0" w:space="0" w:color="auto"/>
          </w:divBdr>
        </w:div>
      </w:divsChild>
    </w:div>
    <w:div w:id="367948272">
      <w:bodyDiv w:val="1"/>
      <w:marLeft w:val="0"/>
      <w:marRight w:val="0"/>
      <w:marTop w:val="0"/>
      <w:marBottom w:val="0"/>
      <w:divBdr>
        <w:top w:val="none" w:sz="0" w:space="0" w:color="auto"/>
        <w:left w:val="none" w:sz="0" w:space="0" w:color="auto"/>
        <w:bottom w:val="none" w:sz="0" w:space="0" w:color="auto"/>
        <w:right w:val="none" w:sz="0" w:space="0" w:color="auto"/>
      </w:divBdr>
    </w:div>
    <w:div w:id="521362822">
      <w:bodyDiv w:val="1"/>
      <w:marLeft w:val="0"/>
      <w:marRight w:val="0"/>
      <w:marTop w:val="0"/>
      <w:marBottom w:val="0"/>
      <w:divBdr>
        <w:top w:val="none" w:sz="0" w:space="0" w:color="auto"/>
        <w:left w:val="none" w:sz="0" w:space="0" w:color="auto"/>
        <w:bottom w:val="none" w:sz="0" w:space="0" w:color="auto"/>
        <w:right w:val="none" w:sz="0" w:space="0" w:color="auto"/>
      </w:divBdr>
    </w:div>
    <w:div w:id="685398838">
      <w:bodyDiv w:val="1"/>
      <w:marLeft w:val="0"/>
      <w:marRight w:val="0"/>
      <w:marTop w:val="0"/>
      <w:marBottom w:val="0"/>
      <w:divBdr>
        <w:top w:val="none" w:sz="0" w:space="0" w:color="auto"/>
        <w:left w:val="none" w:sz="0" w:space="0" w:color="auto"/>
        <w:bottom w:val="none" w:sz="0" w:space="0" w:color="auto"/>
        <w:right w:val="none" w:sz="0" w:space="0" w:color="auto"/>
      </w:divBdr>
    </w:div>
    <w:div w:id="805242766">
      <w:bodyDiv w:val="1"/>
      <w:marLeft w:val="0"/>
      <w:marRight w:val="0"/>
      <w:marTop w:val="0"/>
      <w:marBottom w:val="0"/>
      <w:divBdr>
        <w:top w:val="none" w:sz="0" w:space="0" w:color="auto"/>
        <w:left w:val="none" w:sz="0" w:space="0" w:color="auto"/>
        <w:bottom w:val="none" w:sz="0" w:space="0" w:color="auto"/>
        <w:right w:val="none" w:sz="0" w:space="0" w:color="auto"/>
      </w:divBdr>
      <w:divsChild>
        <w:div w:id="1598052309">
          <w:marLeft w:val="0"/>
          <w:marRight w:val="0"/>
          <w:marTop w:val="0"/>
          <w:marBottom w:val="0"/>
          <w:divBdr>
            <w:top w:val="none" w:sz="0" w:space="0" w:color="auto"/>
            <w:left w:val="none" w:sz="0" w:space="0" w:color="auto"/>
            <w:bottom w:val="none" w:sz="0" w:space="0" w:color="auto"/>
            <w:right w:val="none" w:sz="0" w:space="0" w:color="auto"/>
          </w:divBdr>
        </w:div>
      </w:divsChild>
    </w:div>
    <w:div w:id="918059621">
      <w:bodyDiv w:val="1"/>
      <w:marLeft w:val="0"/>
      <w:marRight w:val="0"/>
      <w:marTop w:val="0"/>
      <w:marBottom w:val="0"/>
      <w:divBdr>
        <w:top w:val="none" w:sz="0" w:space="0" w:color="auto"/>
        <w:left w:val="none" w:sz="0" w:space="0" w:color="auto"/>
        <w:bottom w:val="none" w:sz="0" w:space="0" w:color="auto"/>
        <w:right w:val="none" w:sz="0" w:space="0" w:color="auto"/>
      </w:divBdr>
    </w:div>
    <w:div w:id="1182476497">
      <w:bodyDiv w:val="1"/>
      <w:marLeft w:val="0"/>
      <w:marRight w:val="0"/>
      <w:marTop w:val="0"/>
      <w:marBottom w:val="0"/>
      <w:divBdr>
        <w:top w:val="none" w:sz="0" w:space="0" w:color="auto"/>
        <w:left w:val="none" w:sz="0" w:space="0" w:color="auto"/>
        <w:bottom w:val="none" w:sz="0" w:space="0" w:color="auto"/>
        <w:right w:val="none" w:sz="0" w:space="0" w:color="auto"/>
      </w:divBdr>
    </w:div>
    <w:div w:id="1291013008">
      <w:bodyDiv w:val="1"/>
      <w:marLeft w:val="0"/>
      <w:marRight w:val="0"/>
      <w:marTop w:val="0"/>
      <w:marBottom w:val="0"/>
      <w:divBdr>
        <w:top w:val="none" w:sz="0" w:space="0" w:color="auto"/>
        <w:left w:val="none" w:sz="0" w:space="0" w:color="auto"/>
        <w:bottom w:val="none" w:sz="0" w:space="0" w:color="auto"/>
        <w:right w:val="none" w:sz="0" w:space="0" w:color="auto"/>
      </w:divBdr>
    </w:div>
    <w:div w:id="1537499593">
      <w:bodyDiv w:val="1"/>
      <w:marLeft w:val="0"/>
      <w:marRight w:val="0"/>
      <w:marTop w:val="0"/>
      <w:marBottom w:val="0"/>
      <w:divBdr>
        <w:top w:val="none" w:sz="0" w:space="0" w:color="auto"/>
        <w:left w:val="none" w:sz="0" w:space="0" w:color="auto"/>
        <w:bottom w:val="none" w:sz="0" w:space="0" w:color="auto"/>
        <w:right w:val="none" w:sz="0" w:space="0" w:color="auto"/>
      </w:divBdr>
    </w:div>
    <w:div w:id="1763523542">
      <w:bodyDiv w:val="1"/>
      <w:marLeft w:val="0"/>
      <w:marRight w:val="0"/>
      <w:marTop w:val="0"/>
      <w:marBottom w:val="0"/>
      <w:divBdr>
        <w:top w:val="none" w:sz="0" w:space="0" w:color="auto"/>
        <w:left w:val="none" w:sz="0" w:space="0" w:color="auto"/>
        <w:bottom w:val="none" w:sz="0" w:space="0" w:color="auto"/>
        <w:right w:val="none" w:sz="0" w:space="0" w:color="auto"/>
      </w:divBdr>
    </w:div>
    <w:div w:id="185939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fa.usda.gov/sites/default/files/resource/MANUAL%20OF%20CLASSIF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rs.nifa.usda.gov/" TargetMode="External"/><Relationship Id="rId5" Type="http://schemas.openxmlformats.org/officeDocument/2006/relationships/hyperlink" Target="mailto:tfayle@k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Fayle</dc:creator>
  <cp:keywords/>
  <dc:description/>
  <cp:lastModifiedBy>Terri Fayle</cp:lastModifiedBy>
  <cp:revision>194</cp:revision>
  <dcterms:created xsi:type="dcterms:W3CDTF">2021-06-07T13:13:00Z</dcterms:created>
  <dcterms:modified xsi:type="dcterms:W3CDTF">2022-08-31T17:36:00Z</dcterms:modified>
</cp:coreProperties>
</file>